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F8AF6" w14:textId="77777777" w:rsidR="00C03942" w:rsidRDefault="00C03942" w:rsidP="00A40581">
      <w:pPr>
        <w:jc w:val="center"/>
        <w:rPr>
          <w:rFonts w:ascii="Times New Roman" w:hAnsi="Times New Roman" w:cs="Times New Roman"/>
          <w:b/>
          <w:i/>
          <w:sz w:val="40"/>
        </w:rPr>
      </w:pPr>
    </w:p>
    <w:p w14:paraId="6C62B730" w14:textId="77777777" w:rsidR="00C03942" w:rsidRDefault="00C03942" w:rsidP="00A40581">
      <w:pPr>
        <w:jc w:val="center"/>
        <w:rPr>
          <w:rFonts w:ascii="Times New Roman" w:hAnsi="Times New Roman" w:cs="Times New Roman"/>
          <w:b/>
          <w:i/>
          <w:sz w:val="40"/>
        </w:rPr>
      </w:pPr>
    </w:p>
    <w:p w14:paraId="221A92A5" w14:textId="77777777" w:rsidR="00C03942" w:rsidRDefault="00C03942" w:rsidP="00A40581">
      <w:pPr>
        <w:jc w:val="center"/>
        <w:rPr>
          <w:rFonts w:ascii="Times New Roman" w:hAnsi="Times New Roman" w:cs="Times New Roman"/>
          <w:b/>
          <w:i/>
          <w:sz w:val="40"/>
        </w:rPr>
      </w:pPr>
    </w:p>
    <w:p w14:paraId="70787C82" w14:textId="77777777" w:rsidR="00C03942" w:rsidRPr="00C03942" w:rsidRDefault="00C03942" w:rsidP="00A40581">
      <w:pPr>
        <w:jc w:val="center"/>
        <w:rPr>
          <w:rFonts w:ascii="Times New Roman" w:hAnsi="Times New Roman" w:cs="Times New Roman"/>
          <w:i/>
          <w:sz w:val="40"/>
        </w:rPr>
      </w:pPr>
    </w:p>
    <w:p w14:paraId="7945AC1A" w14:textId="77777777" w:rsidR="00A40581" w:rsidRPr="00C03942" w:rsidRDefault="00A40581" w:rsidP="00A40581">
      <w:pPr>
        <w:jc w:val="center"/>
        <w:rPr>
          <w:rFonts w:ascii="Times New Roman" w:hAnsi="Times New Roman" w:cs="Times New Roman"/>
          <w:i/>
          <w:sz w:val="32"/>
        </w:rPr>
      </w:pPr>
      <w:r w:rsidRPr="00C03942">
        <w:rPr>
          <w:rFonts w:ascii="Times New Roman" w:hAnsi="Times New Roman" w:cs="Times New Roman"/>
          <w:i/>
          <w:sz w:val="40"/>
        </w:rPr>
        <w:t>MEMORIAL DESCRITIVO</w:t>
      </w:r>
    </w:p>
    <w:p w14:paraId="488FF88A" w14:textId="1AF99FAB" w:rsidR="00A40581" w:rsidRPr="00C03942" w:rsidRDefault="00A40581" w:rsidP="00A40581">
      <w:pPr>
        <w:tabs>
          <w:tab w:val="left" w:pos="3570"/>
        </w:tabs>
        <w:rPr>
          <w:rFonts w:ascii="Calibri" w:hAnsi="Calibri" w:cs="Calibri"/>
          <w:sz w:val="28"/>
        </w:rPr>
      </w:pPr>
    </w:p>
    <w:p w14:paraId="728C2110" w14:textId="77777777" w:rsidR="00C03942" w:rsidRDefault="00C03942" w:rsidP="00A40581">
      <w:pPr>
        <w:jc w:val="both"/>
        <w:rPr>
          <w:rFonts w:ascii="Times New Roman" w:hAnsi="Times New Roman" w:cs="Times New Roman"/>
          <w:b/>
          <w:i/>
          <w:sz w:val="40"/>
        </w:rPr>
      </w:pPr>
    </w:p>
    <w:p w14:paraId="04DD4C77" w14:textId="77777777" w:rsidR="00C03942" w:rsidRPr="00A40581" w:rsidRDefault="00C03942" w:rsidP="00A40581">
      <w:pPr>
        <w:jc w:val="both"/>
        <w:rPr>
          <w:rFonts w:ascii="Times New Roman" w:hAnsi="Times New Roman" w:cs="Times New Roman"/>
          <w:b/>
          <w:i/>
          <w:sz w:val="40"/>
        </w:rPr>
      </w:pPr>
    </w:p>
    <w:p w14:paraId="27793297" w14:textId="77777777" w:rsidR="00A40581" w:rsidRPr="00A40581" w:rsidRDefault="00A40581" w:rsidP="00A40581">
      <w:pPr>
        <w:jc w:val="both"/>
        <w:rPr>
          <w:rFonts w:ascii="Times New Roman" w:hAnsi="Times New Roman" w:cs="Times New Roman"/>
          <w:b/>
          <w:i/>
          <w:sz w:val="36"/>
          <w:szCs w:val="36"/>
        </w:rPr>
      </w:pPr>
    </w:p>
    <w:p w14:paraId="0A9589BB" w14:textId="2BF9D16E" w:rsidR="00C03942" w:rsidRPr="00C03942" w:rsidRDefault="00A40581" w:rsidP="00A40581">
      <w:pPr>
        <w:spacing w:line="360" w:lineRule="auto"/>
        <w:jc w:val="both"/>
        <w:rPr>
          <w:rFonts w:ascii="Times New Roman" w:hAnsi="Times New Roman" w:cs="Times New Roman"/>
          <w:bCs/>
          <w:i/>
          <w:sz w:val="28"/>
          <w:szCs w:val="28"/>
        </w:rPr>
      </w:pPr>
      <w:r w:rsidRPr="00C03942">
        <w:rPr>
          <w:rFonts w:ascii="Times New Roman" w:hAnsi="Times New Roman" w:cs="Times New Roman"/>
          <w:bCs/>
          <w:i/>
          <w:sz w:val="28"/>
          <w:szCs w:val="28"/>
        </w:rPr>
        <w:t>IMPLANTAÇÃO DO SISTEMA DE ILUMINAÇÃO PÚBLICA COM LED SOLAR NO ACE</w:t>
      </w:r>
      <w:r w:rsidR="00C03942" w:rsidRPr="00C03942">
        <w:rPr>
          <w:rFonts w:ascii="Times New Roman" w:hAnsi="Times New Roman" w:cs="Times New Roman"/>
          <w:bCs/>
          <w:i/>
          <w:sz w:val="28"/>
          <w:szCs w:val="28"/>
        </w:rPr>
        <w:t>SSO AO MUNICÍPIO DE SIDROLÂNDIA.</w:t>
      </w:r>
    </w:p>
    <w:p w14:paraId="0E281F5D" w14:textId="0F1D6F9B" w:rsidR="00A40581" w:rsidRPr="001368C9" w:rsidRDefault="00A40581" w:rsidP="00A40581">
      <w:pPr>
        <w:spacing w:after="0" w:line="360" w:lineRule="auto"/>
        <w:jc w:val="right"/>
        <w:rPr>
          <w:rFonts w:ascii="Times New Roman" w:hAnsi="Times New Roman" w:cs="Times New Roman"/>
          <w:sz w:val="24"/>
          <w:szCs w:val="24"/>
        </w:rPr>
      </w:pPr>
      <w:r w:rsidRPr="001368C9">
        <w:rPr>
          <w:rFonts w:ascii="Times New Roman" w:hAnsi="Times New Roman" w:cs="Times New Roman"/>
          <w:sz w:val="24"/>
          <w:szCs w:val="24"/>
        </w:rPr>
        <w:t>Endereço:</w:t>
      </w:r>
      <w:r w:rsidR="00C03942">
        <w:rPr>
          <w:rFonts w:ascii="Times New Roman" w:hAnsi="Times New Roman" w:cs="Times New Roman"/>
          <w:sz w:val="24"/>
          <w:szCs w:val="24"/>
        </w:rPr>
        <w:t xml:space="preserve"> BR 060</w:t>
      </w:r>
      <w:bookmarkStart w:id="0" w:name="_GoBack"/>
      <w:bookmarkEnd w:id="0"/>
      <w:r w:rsidRPr="001368C9">
        <w:rPr>
          <w:rFonts w:ascii="Times New Roman" w:hAnsi="Times New Roman" w:cs="Times New Roman"/>
          <w:sz w:val="24"/>
          <w:szCs w:val="24"/>
        </w:rPr>
        <w:t>, Município de Sidrolândia MS.</w:t>
      </w:r>
    </w:p>
    <w:p w14:paraId="5005A45C" w14:textId="26F31A01" w:rsidR="00A40581" w:rsidRPr="00C03942" w:rsidRDefault="001368C9" w:rsidP="00C03942">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A40581" w:rsidRPr="001368C9">
        <w:rPr>
          <w:rFonts w:ascii="Times New Roman" w:hAnsi="Times New Roman" w:cs="Times New Roman"/>
          <w:sz w:val="24"/>
          <w:szCs w:val="24"/>
        </w:rPr>
        <w:t>Coordenadas:</w:t>
      </w:r>
      <w:r w:rsidR="00C03942">
        <w:rPr>
          <w:rFonts w:ascii="Times New Roman" w:hAnsi="Times New Roman" w:cs="Times New Roman"/>
          <w:sz w:val="24"/>
          <w:szCs w:val="24"/>
        </w:rPr>
        <w:t>20°</w:t>
      </w:r>
      <w:proofErr w:type="gramStart"/>
      <w:r w:rsidR="00C03942">
        <w:rPr>
          <w:rFonts w:ascii="Times New Roman" w:hAnsi="Times New Roman" w:cs="Times New Roman"/>
          <w:sz w:val="24"/>
          <w:szCs w:val="24"/>
        </w:rPr>
        <w:t>55</w:t>
      </w:r>
      <w:r>
        <w:rPr>
          <w:rFonts w:ascii="Times New Roman" w:hAnsi="Times New Roman" w:cs="Times New Roman"/>
          <w:sz w:val="24"/>
          <w:szCs w:val="24"/>
        </w:rPr>
        <w:t>’0</w:t>
      </w:r>
      <w:r w:rsidR="00C03942">
        <w:rPr>
          <w:rFonts w:ascii="Times New Roman" w:hAnsi="Times New Roman" w:cs="Times New Roman"/>
          <w:sz w:val="24"/>
          <w:szCs w:val="24"/>
        </w:rPr>
        <w:t>7.37</w:t>
      </w:r>
      <w:proofErr w:type="gramEnd"/>
      <w:r>
        <w:rPr>
          <w:rFonts w:ascii="Times New Roman" w:hAnsi="Times New Roman" w:cs="Times New Roman"/>
          <w:sz w:val="24"/>
          <w:szCs w:val="24"/>
        </w:rPr>
        <w:t>”S 54°</w:t>
      </w:r>
      <w:r w:rsidR="00C03942">
        <w:rPr>
          <w:rFonts w:ascii="Times New Roman" w:hAnsi="Times New Roman" w:cs="Times New Roman"/>
          <w:sz w:val="24"/>
          <w:szCs w:val="24"/>
        </w:rPr>
        <w:t>57’01.83</w:t>
      </w:r>
      <w:r w:rsidR="00C90225">
        <w:rPr>
          <w:rFonts w:ascii="Times New Roman" w:hAnsi="Times New Roman" w:cs="Times New Roman"/>
          <w:sz w:val="24"/>
          <w:szCs w:val="24"/>
        </w:rPr>
        <w:t>”O</w:t>
      </w:r>
    </w:p>
    <w:p w14:paraId="6A3AFA3B" w14:textId="422ECCE8" w:rsidR="00C03942" w:rsidRPr="00C90225" w:rsidRDefault="00C03942" w:rsidP="00C03942">
      <w:pPr>
        <w:spacing w:after="0" w:line="360" w:lineRule="auto"/>
        <w:jc w:val="right"/>
        <w:rPr>
          <w:rFonts w:ascii="Times New Roman" w:hAnsi="Times New Roman" w:cs="Times New Roman"/>
          <w:sz w:val="24"/>
          <w:szCs w:val="24"/>
        </w:rPr>
      </w:pPr>
      <w:r w:rsidRPr="001368C9">
        <w:rPr>
          <w:rFonts w:ascii="Times New Roman" w:hAnsi="Times New Roman" w:cs="Times New Roman"/>
          <w:sz w:val="24"/>
          <w:szCs w:val="24"/>
        </w:rPr>
        <w:t>Coordenadas:</w:t>
      </w:r>
      <w:r>
        <w:rPr>
          <w:rFonts w:ascii="Times New Roman" w:hAnsi="Times New Roman" w:cs="Times New Roman"/>
          <w:sz w:val="24"/>
          <w:szCs w:val="24"/>
        </w:rPr>
        <w:t>20</w:t>
      </w:r>
      <w:r>
        <w:rPr>
          <w:rFonts w:ascii="Times New Roman" w:hAnsi="Times New Roman" w:cs="Times New Roman"/>
          <w:sz w:val="24"/>
          <w:szCs w:val="24"/>
        </w:rPr>
        <w:t>°</w:t>
      </w:r>
      <w:proofErr w:type="gramStart"/>
      <w:r>
        <w:rPr>
          <w:rFonts w:ascii="Times New Roman" w:hAnsi="Times New Roman" w:cs="Times New Roman"/>
          <w:sz w:val="24"/>
          <w:szCs w:val="24"/>
        </w:rPr>
        <w:t>53</w:t>
      </w:r>
      <w:r>
        <w:rPr>
          <w:rFonts w:ascii="Times New Roman" w:hAnsi="Times New Roman" w:cs="Times New Roman"/>
          <w:sz w:val="24"/>
          <w:szCs w:val="24"/>
        </w:rPr>
        <w:t>’</w:t>
      </w:r>
      <w:r>
        <w:rPr>
          <w:rFonts w:ascii="Times New Roman" w:hAnsi="Times New Roman" w:cs="Times New Roman"/>
          <w:sz w:val="24"/>
          <w:szCs w:val="24"/>
        </w:rPr>
        <w:t>57.12</w:t>
      </w:r>
      <w:proofErr w:type="gramEnd"/>
      <w:r>
        <w:rPr>
          <w:rFonts w:ascii="Times New Roman" w:hAnsi="Times New Roman" w:cs="Times New Roman"/>
          <w:sz w:val="24"/>
          <w:szCs w:val="24"/>
        </w:rPr>
        <w:t>”S 54°</w:t>
      </w:r>
      <w:r>
        <w:rPr>
          <w:rFonts w:ascii="Times New Roman" w:hAnsi="Times New Roman" w:cs="Times New Roman"/>
          <w:sz w:val="24"/>
          <w:szCs w:val="24"/>
        </w:rPr>
        <w:t>54’05.23</w:t>
      </w:r>
      <w:r>
        <w:rPr>
          <w:rFonts w:ascii="Times New Roman" w:hAnsi="Times New Roman" w:cs="Times New Roman"/>
          <w:sz w:val="24"/>
          <w:szCs w:val="24"/>
        </w:rPr>
        <w:t>”O</w:t>
      </w:r>
    </w:p>
    <w:p w14:paraId="739E9CD2" w14:textId="77777777" w:rsidR="00C03942" w:rsidRPr="00A40581" w:rsidRDefault="00C03942" w:rsidP="00C03942">
      <w:pPr>
        <w:rPr>
          <w:rFonts w:ascii="Arial" w:hAnsi="Arial" w:cs="Arial"/>
          <w:sz w:val="28"/>
        </w:rPr>
      </w:pPr>
    </w:p>
    <w:p w14:paraId="037F461A" w14:textId="77777777" w:rsidR="00A40581" w:rsidRDefault="00A40581" w:rsidP="00A40581"/>
    <w:p w14:paraId="44B0FD68" w14:textId="77777777" w:rsidR="00A40581" w:rsidRDefault="00A40581" w:rsidP="00A40581"/>
    <w:p w14:paraId="54F64DD4" w14:textId="77777777" w:rsidR="00A40581" w:rsidRDefault="00A40581" w:rsidP="00A40581"/>
    <w:p w14:paraId="0A61A1F3" w14:textId="77777777" w:rsidR="00A40581" w:rsidRDefault="00A40581" w:rsidP="00A40581"/>
    <w:p w14:paraId="6DF450A9" w14:textId="77777777" w:rsidR="00C03942" w:rsidRDefault="00C03942" w:rsidP="00A40581"/>
    <w:p w14:paraId="29E4274E" w14:textId="77777777" w:rsidR="00C03942" w:rsidRDefault="00C03942" w:rsidP="00A40581"/>
    <w:p w14:paraId="50C7585B" w14:textId="77777777" w:rsidR="00C03942" w:rsidRDefault="00C03942" w:rsidP="00A40581"/>
    <w:p w14:paraId="371A7D3B" w14:textId="77777777" w:rsidR="00C90225" w:rsidRDefault="00C90225" w:rsidP="00A40581"/>
    <w:p w14:paraId="20DF03C3" w14:textId="77777777" w:rsidR="00A40581" w:rsidRDefault="00A40581" w:rsidP="00A40581">
      <w:pPr>
        <w:jc w:val="center"/>
      </w:pPr>
    </w:p>
    <w:p w14:paraId="1E5B43FB" w14:textId="30C4939C" w:rsidR="00A40581" w:rsidRDefault="00C90225" w:rsidP="00C90225">
      <w:pPr>
        <w:jc w:val="center"/>
      </w:pPr>
      <w:r>
        <w:t>Junho/202</w:t>
      </w:r>
      <w:r w:rsidR="00C03942">
        <w:t>4</w:t>
      </w:r>
    </w:p>
    <w:p w14:paraId="0814B00F" w14:textId="77777777" w:rsidR="00A40581" w:rsidRDefault="00A40581" w:rsidP="00A40581"/>
    <w:p w14:paraId="4EB64153" w14:textId="77777777" w:rsidR="00C03942" w:rsidRDefault="00C03942" w:rsidP="00A40581"/>
    <w:p w14:paraId="40F4FF6B" w14:textId="77777777" w:rsidR="00C03942" w:rsidRDefault="00C03942" w:rsidP="00A40581"/>
    <w:p w14:paraId="11F785CA" w14:textId="77777777" w:rsidR="00C03942" w:rsidRDefault="00C03942" w:rsidP="00A40581"/>
    <w:p w14:paraId="1CB2F476" w14:textId="77777777" w:rsidR="00A40581" w:rsidRDefault="00A40581" w:rsidP="00A40581">
      <w:pPr>
        <w:pStyle w:val="Ttulo2"/>
        <w:tabs>
          <w:tab w:val="left" w:pos="3780"/>
        </w:tabs>
        <w:spacing w:before="120"/>
        <w:jc w:val="center"/>
        <w:rPr>
          <w:rFonts w:ascii="Calibri" w:hAnsi="Calibri" w:cs="Calibri"/>
        </w:rPr>
      </w:pPr>
      <w:r>
        <w:rPr>
          <w:rFonts w:ascii="Calibri" w:hAnsi="Calibri" w:cs="Calibri"/>
        </w:rPr>
        <w:t>A P R E S E N T A Ç Ã O</w:t>
      </w:r>
    </w:p>
    <w:p w14:paraId="18591183" w14:textId="77777777" w:rsidR="00A40581" w:rsidRDefault="00A40581" w:rsidP="00A40581">
      <w:pPr>
        <w:spacing w:after="0"/>
        <w:rPr>
          <w:rFonts w:ascii="Calibri" w:hAnsi="Calibri" w:cs="Calibri"/>
          <w:sz w:val="44"/>
          <w:szCs w:val="44"/>
        </w:rPr>
      </w:pPr>
    </w:p>
    <w:p w14:paraId="2C017C5F" w14:textId="77777777" w:rsidR="00A40581" w:rsidRDefault="00A40581" w:rsidP="00A40581">
      <w:pPr>
        <w:spacing w:after="0"/>
        <w:rPr>
          <w:rFonts w:ascii="Calibri" w:hAnsi="Calibri" w:cs="Calibri"/>
        </w:rPr>
      </w:pPr>
    </w:p>
    <w:p w14:paraId="500D21AD" w14:textId="77777777" w:rsidR="00A40581" w:rsidRDefault="00A40581" w:rsidP="00A40581">
      <w:pPr>
        <w:spacing w:after="0"/>
        <w:rPr>
          <w:rFonts w:ascii="Calibri" w:hAnsi="Calibri" w:cs="Calibri"/>
          <w:b/>
          <w:bCs/>
        </w:rPr>
      </w:pPr>
      <w:r>
        <w:rPr>
          <w:rFonts w:ascii="Calibri" w:hAnsi="Calibri" w:cs="Calibri"/>
          <w:b/>
          <w:bCs/>
        </w:rPr>
        <w:t>1 – OBJETIVO</w:t>
      </w:r>
    </w:p>
    <w:p w14:paraId="22D1C988" w14:textId="77777777" w:rsidR="00A40581" w:rsidRDefault="00A40581" w:rsidP="00A40581">
      <w:pPr>
        <w:spacing w:after="0"/>
        <w:rPr>
          <w:rFonts w:ascii="Calibri" w:hAnsi="Calibri" w:cs="Calibri"/>
          <w:b/>
          <w:bCs/>
        </w:rPr>
      </w:pPr>
    </w:p>
    <w:p w14:paraId="652D3E85" w14:textId="77777777" w:rsidR="00A40581" w:rsidRDefault="00A40581" w:rsidP="00A40581">
      <w:pPr>
        <w:spacing w:after="0"/>
        <w:rPr>
          <w:rFonts w:ascii="Calibri" w:hAnsi="Calibri" w:cs="Calibri"/>
          <w:b/>
          <w:bCs/>
        </w:rPr>
      </w:pPr>
      <w:r>
        <w:rPr>
          <w:rFonts w:ascii="Calibri" w:hAnsi="Calibri" w:cs="Calibri"/>
          <w:b/>
          <w:bCs/>
        </w:rPr>
        <w:t>2 - JUSTIFICATIVA</w:t>
      </w:r>
    </w:p>
    <w:p w14:paraId="13C46589" w14:textId="77777777" w:rsidR="00A40581" w:rsidRDefault="00A40581" w:rsidP="00A40581">
      <w:pPr>
        <w:spacing w:after="0"/>
        <w:rPr>
          <w:rFonts w:ascii="Calibri" w:hAnsi="Calibri" w:cs="Calibri"/>
          <w:b/>
          <w:bCs/>
        </w:rPr>
      </w:pPr>
    </w:p>
    <w:p w14:paraId="7077FDDA" w14:textId="77777777" w:rsidR="00A40581" w:rsidRDefault="00A40581" w:rsidP="00A40581">
      <w:pPr>
        <w:spacing w:after="0"/>
        <w:rPr>
          <w:rFonts w:ascii="Calibri" w:hAnsi="Calibri" w:cs="Calibri"/>
          <w:b/>
          <w:bCs/>
        </w:rPr>
      </w:pPr>
      <w:r>
        <w:rPr>
          <w:rFonts w:ascii="Calibri" w:hAnsi="Calibri" w:cs="Calibri"/>
          <w:b/>
          <w:bCs/>
        </w:rPr>
        <w:t>3 – CARACTERÍSTICAS</w:t>
      </w:r>
    </w:p>
    <w:p w14:paraId="4652802B" w14:textId="77777777" w:rsidR="00A40581" w:rsidRDefault="00A40581" w:rsidP="00A40581">
      <w:pPr>
        <w:spacing w:after="0"/>
        <w:rPr>
          <w:rFonts w:ascii="Calibri" w:hAnsi="Calibri" w:cs="Calibri"/>
          <w:b/>
          <w:bCs/>
        </w:rPr>
      </w:pPr>
    </w:p>
    <w:p w14:paraId="660BC1B8" w14:textId="77777777" w:rsidR="00A40581" w:rsidRDefault="00A40581" w:rsidP="00A40581">
      <w:pPr>
        <w:spacing w:after="0"/>
        <w:rPr>
          <w:rFonts w:ascii="Calibri" w:hAnsi="Calibri" w:cs="Calibri"/>
          <w:b/>
          <w:bCs/>
        </w:rPr>
      </w:pPr>
      <w:r>
        <w:rPr>
          <w:rFonts w:ascii="Calibri" w:hAnsi="Calibri" w:cs="Calibri"/>
          <w:b/>
          <w:bCs/>
        </w:rPr>
        <w:t>4 – ALIMENTAÇÃO</w:t>
      </w:r>
    </w:p>
    <w:p w14:paraId="6C139059" w14:textId="77777777" w:rsidR="00A40581" w:rsidRDefault="00A40581" w:rsidP="00A40581">
      <w:pPr>
        <w:spacing w:after="0"/>
        <w:rPr>
          <w:rFonts w:ascii="Calibri" w:hAnsi="Calibri" w:cs="Calibri"/>
          <w:b/>
          <w:bCs/>
        </w:rPr>
      </w:pPr>
    </w:p>
    <w:p w14:paraId="4595A4BC" w14:textId="77777777" w:rsidR="00A40581" w:rsidRDefault="00A40581" w:rsidP="00A40581">
      <w:pPr>
        <w:spacing w:after="0"/>
        <w:rPr>
          <w:rFonts w:ascii="Calibri" w:hAnsi="Calibri" w:cs="Calibri"/>
          <w:b/>
          <w:bCs/>
        </w:rPr>
      </w:pPr>
      <w:r>
        <w:rPr>
          <w:rFonts w:ascii="Calibri" w:hAnsi="Calibri" w:cs="Calibri"/>
          <w:b/>
          <w:bCs/>
        </w:rPr>
        <w:t>5 – RECOMENDAÇÕES TÉCNICAS</w:t>
      </w:r>
    </w:p>
    <w:p w14:paraId="18DDAA9F" w14:textId="77777777" w:rsidR="00A40581" w:rsidRDefault="00A40581" w:rsidP="00A40581">
      <w:pPr>
        <w:spacing w:after="0"/>
        <w:rPr>
          <w:rFonts w:ascii="Calibri" w:hAnsi="Calibri" w:cs="Calibri"/>
          <w:b/>
          <w:bCs/>
        </w:rPr>
      </w:pPr>
    </w:p>
    <w:p w14:paraId="0AE765F0" w14:textId="77777777" w:rsidR="00A40581" w:rsidRDefault="00A40581" w:rsidP="00A40581">
      <w:pPr>
        <w:spacing w:after="0"/>
        <w:rPr>
          <w:rFonts w:cstheme="minorHAnsi"/>
          <w:b/>
          <w:iCs/>
        </w:rPr>
      </w:pPr>
      <w:r>
        <w:rPr>
          <w:rFonts w:cstheme="minorHAnsi"/>
          <w:b/>
          <w:iCs/>
        </w:rPr>
        <w:t>6 –TERMO DE REFERÊNCIA DAS LUMINÁRIAS</w:t>
      </w:r>
    </w:p>
    <w:p w14:paraId="6A3E694C" w14:textId="77777777" w:rsidR="00A40581" w:rsidRDefault="00A40581" w:rsidP="00A40581">
      <w:pPr>
        <w:spacing w:after="0"/>
        <w:rPr>
          <w:rFonts w:ascii="Calibri" w:hAnsi="Calibri" w:cs="Calibri"/>
          <w:b/>
          <w:bCs/>
        </w:rPr>
      </w:pPr>
    </w:p>
    <w:p w14:paraId="775A82E4" w14:textId="77777777" w:rsidR="00A40581" w:rsidRDefault="00A40581" w:rsidP="00A40581">
      <w:pPr>
        <w:spacing w:after="0"/>
        <w:rPr>
          <w:rFonts w:ascii="Calibri" w:hAnsi="Calibri" w:cs="Calibri"/>
          <w:b/>
          <w:bCs/>
        </w:rPr>
      </w:pPr>
      <w:r>
        <w:rPr>
          <w:rFonts w:ascii="Calibri" w:hAnsi="Calibri" w:cs="Calibri"/>
          <w:b/>
          <w:bCs/>
        </w:rPr>
        <w:t>7 - PLANILHA ORÇAMENTÁRIA</w:t>
      </w:r>
    </w:p>
    <w:p w14:paraId="665C4F73" w14:textId="77777777" w:rsidR="00A40581" w:rsidRDefault="00A40581" w:rsidP="00A40581">
      <w:pPr>
        <w:spacing w:after="0"/>
        <w:rPr>
          <w:rFonts w:ascii="Calibri" w:hAnsi="Calibri" w:cs="Calibri"/>
          <w:b/>
          <w:bCs/>
        </w:rPr>
      </w:pPr>
    </w:p>
    <w:p w14:paraId="7E60DAE5" w14:textId="77777777" w:rsidR="00A40581" w:rsidRDefault="00A40581" w:rsidP="00A40581">
      <w:pPr>
        <w:spacing w:after="0"/>
        <w:rPr>
          <w:rFonts w:ascii="Calibri" w:hAnsi="Calibri" w:cs="Calibri"/>
          <w:b/>
          <w:bCs/>
        </w:rPr>
      </w:pPr>
      <w:r>
        <w:rPr>
          <w:rFonts w:ascii="Calibri" w:hAnsi="Calibri" w:cs="Calibri"/>
          <w:b/>
          <w:bCs/>
        </w:rPr>
        <w:t>8- COMPOSIÇÃO DE PREÇOS UNITÁRIOS</w:t>
      </w:r>
    </w:p>
    <w:p w14:paraId="64BA8783" w14:textId="77777777" w:rsidR="00A40581" w:rsidRDefault="00A40581" w:rsidP="00A40581">
      <w:pPr>
        <w:spacing w:after="0"/>
        <w:rPr>
          <w:rFonts w:ascii="Calibri" w:hAnsi="Calibri" w:cs="Calibri"/>
          <w:b/>
          <w:bCs/>
        </w:rPr>
      </w:pPr>
    </w:p>
    <w:p w14:paraId="62EDA466" w14:textId="77777777" w:rsidR="00A40581" w:rsidRDefault="00A40581" w:rsidP="00A40581">
      <w:pPr>
        <w:spacing w:after="0"/>
        <w:rPr>
          <w:rFonts w:ascii="Calibri" w:hAnsi="Calibri" w:cs="Calibri"/>
          <w:b/>
          <w:bCs/>
        </w:rPr>
      </w:pPr>
      <w:r>
        <w:rPr>
          <w:rFonts w:ascii="Calibri" w:hAnsi="Calibri" w:cs="Calibri"/>
          <w:b/>
          <w:bCs/>
        </w:rPr>
        <w:t>9 - COMPOSIÇÃO DO BDI</w:t>
      </w:r>
    </w:p>
    <w:p w14:paraId="51C8C7E7" w14:textId="77777777" w:rsidR="00A40581" w:rsidRDefault="00A40581" w:rsidP="00A40581">
      <w:pPr>
        <w:spacing w:after="0"/>
        <w:rPr>
          <w:rFonts w:ascii="Calibri" w:hAnsi="Calibri" w:cs="Calibri"/>
          <w:b/>
          <w:bCs/>
        </w:rPr>
      </w:pPr>
    </w:p>
    <w:p w14:paraId="1EA9C382" w14:textId="77777777" w:rsidR="00A40581" w:rsidRDefault="00A40581" w:rsidP="00A40581">
      <w:pPr>
        <w:spacing w:after="0"/>
        <w:rPr>
          <w:rFonts w:ascii="Calibri" w:hAnsi="Calibri" w:cs="Calibri"/>
          <w:b/>
          <w:bCs/>
        </w:rPr>
      </w:pPr>
      <w:r>
        <w:rPr>
          <w:rFonts w:ascii="Calibri" w:hAnsi="Calibri" w:cs="Calibri"/>
          <w:b/>
          <w:bCs/>
        </w:rPr>
        <w:t>10 - DESENHOS DOS PROJETOS</w:t>
      </w:r>
    </w:p>
    <w:p w14:paraId="71BE1CDA" w14:textId="77777777" w:rsidR="00A40581" w:rsidRDefault="00A40581" w:rsidP="00A40581">
      <w:pPr>
        <w:spacing w:after="0"/>
        <w:rPr>
          <w:rFonts w:ascii="Calibri" w:hAnsi="Calibri" w:cs="Calibri"/>
          <w:b/>
          <w:bCs/>
        </w:rPr>
      </w:pPr>
    </w:p>
    <w:p w14:paraId="2565D41A" w14:textId="77777777" w:rsidR="00A40581" w:rsidRDefault="00A40581" w:rsidP="00A40581">
      <w:pPr>
        <w:spacing w:after="0"/>
        <w:rPr>
          <w:rFonts w:ascii="Calibri" w:hAnsi="Calibri" w:cs="Calibri"/>
          <w:b/>
          <w:bCs/>
        </w:rPr>
      </w:pPr>
    </w:p>
    <w:p w14:paraId="4E86BB7E" w14:textId="77777777" w:rsidR="00A40581" w:rsidRDefault="00A40581" w:rsidP="00A40581">
      <w:pPr>
        <w:spacing w:after="0"/>
        <w:rPr>
          <w:rFonts w:ascii="Calibri" w:hAnsi="Calibri" w:cs="Calibri"/>
          <w:b/>
          <w:i/>
        </w:rPr>
      </w:pPr>
    </w:p>
    <w:p w14:paraId="21D3A6A5" w14:textId="77777777" w:rsidR="00A40581" w:rsidRDefault="00A40581" w:rsidP="00A40581">
      <w:pPr>
        <w:spacing w:after="0"/>
        <w:rPr>
          <w:rFonts w:ascii="Calibri" w:hAnsi="Calibri" w:cs="Calibri"/>
          <w:sz w:val="28"/>
        </w:rPr>
      </w:pPr>
    </w:p>
    <w:p w14:paraId="4FACC190" w14:textId="77777777" w:rsidR="00A40581" w:rsidRDefault="00A40581" w:rsidP="00A40581">
      <w:pPr>
        <w:spacing w:after="0"/>
        <w:rPr>
          <w:rFonts w:ascii="Calibri" w:hAnsi="Calibri" w:cs="Calibri"/>
          <w:sz w:val="28"/>
        </w:rPr>
      </w:pPr>
    </w:p>
    <w:p w14:paraId="318A7EF0" w14:textId="77777777" w:rsidR="00A40581" w:rsidRDefault="00A40581" w:rsidP="00A40581">
      <w:pPr>
        <w:spacing w:after="0"/>
        <w:rPr>
          <w:rFonts w:ascii="Calibri" w:hAnsi="Calibri" w:cs="Calibri"/>
          <w:sz w:val="28"/>
        </w:rPr>
      </w:pPr>
    </w:p>
    <w:p w14:paraId="29349DEC" w14:textId="77777777" w:rsidR="00A40581" w:rsidRDefault="00A40581" w:rsidP="00A40581">
      <w:pPr>
        <w:spacing w:after="0"/>
        <w:rPr>
          <w:rFonts w:ascii="Calibri" w:hAnsi="Calibri" w:cs="Calibri"/>
          <w:sz w:val="28"/>
        </w:rPr>
      </w:pPr>
    </w:p>
    <w:p w14:paraId="629B2D51" w14:textId="77777777" w:rsidR="00A40581" w:rsidRDefault="00A40581" w:rsidP="00A40581">
      <w:pPr>
        <w:spacing w:after="0"/>
        <w:rPr>
          <w:rFonts w:ascii="Calibri" w:hAnsi="Calibri" w:cs="Calibri"/>
          <w:sz w:val="28"/>
        </w:rPr>
      </w:pPr>
    </w:p>
    <w:p w14:paraId="76265A4F" w14:textId="77777777" w:rsidR="00A40581" w:rsidRDefault="00A40581" w:rsidP="00A40581">
      <w:pPr>
        <w:spacing w:after="0"/>
        <w:rPr>
          <w:rFonts w:ascii="Calibri" w:hAnsi="Calibri" w:cs="Calibri"/>
          <w:sz w:val="28"/>
        </w:rPr>
      </w:pPr>
    </w:p>
    <w:p w14:paraId="38637964" w14:textId="77777777" w:rsidR="00A40581" w:rsidRDefault="00A40581" w:rsidP="00A40581">
      <w:pPr>
        <w:spacing w:after="0"/>
        <w:rPr>
          <w:rFonts w:ascii="Calibri" w:hAnsi="Calibri" w:cs="Calibri"/>
          <w:sz w:val="28"/>
        </w:rPr>
      </w:pPr>
    </w:p>
    <w:p w14:paraId="5B34D25C" w14:textId="77777777" w:rsidR="00A40581" w:rsidRDefault="00A40581" w:rsidP="00A40581">
      <w:pPr>
        <w:spacing w:after="0"/>
        <w:rPr>
          <w:rFonts w:ascii="Calibri" w:hAnsi="Calibri" w:cs="Calibri"/>
          <w:sz w:val="28"/>
        </w:rPr>
      </w:pPr>
    </w:p>
    <w:p w14:paraId="1476F5E1" w14:textId="77777777" w:rsidR="00A40581" w:rsidRDefault="00A40581" w:rsidP="00A40581">
      <w:pPr>
        <w:spacing w:after="0"/>
        <w:rPr>
          <w:rFonts w:ascii="Calibri" w:hAnsi="Calibri" w:cs="Calibri"/>
          <w:sz w:val="28"/>
        </w:rPr>
      </w:pPr>
    </w:p>
    <w:p w14:paraId="32C38624" w14:textId="77777777" w:rsidR="00A40581" w:rsidRDefault="00A40581" w:rsidP="00A40581">
      <w:pPr>
        <w:spacing w:after="0"/>
        <w:rPr>
          <w:rFonts w:ascii="Calibri" w:hAnsi="Calibri" w:cs="Calibri"/>
          <w:sz w:val="28"/>
        </w:rPr>
      </w:pPr>
    </w:p>
    <w:p w14:paraId="11FDDEE9" w14:textId="77777777" w:rsidR="00A40581" w:rsidRDefault="00A40581" w:rsidP="00A40581">
      <w:pPr>
        <w:spacing w:after="0"/>
        <w:rPr>
          <w:rFonts w:ascii="Calibri" w:hAnsi="Calibri" w:cs="Calibri"/>
          <w:sz w:val="28"/>
        </w:rPr>
      </w:pPr>
    </w:p>
    <w:p w14:paraId="1A81ABFD" w14:textId="77777777" w:rsidR="00A40581" w:rsidRDefault="00A40581" w:rsidP="00A40581">
      <w:pPr>
        <w:spacing w:after="0"/>
        <w:rPr>
          <w:rFonts w:ascii="Calibri" w:hAnsi="Calibri" w:cs="Calibri"/>
          <w:sz w:val="28"/>
        </w:rPr>
      </w:pPr>
    </w:p>
    <w:p w14:paraId="7BAFCFA4" w14:textId="77777777" w:rsidR="00A40581" w:rsidRDefault="00A40581" w:rsidP="00A40581">
      <w:pPr>
        <w:spacing w:after="0"/>
        <w:rPr>
          <w:rFonts w:ascii="Calibri" w:hAnsi="Calibri" w:cs="Calibri"/>
          <w:sz w:val="28"/>
        </w:rPr>
      </w:pPr>
    </w:p>
    <w:p w14:paraId="22BDB267" w14:textId="77777777" w:rsidR="00A40581" w:rsidRDefault="00A40581" w:rsidP="00A40581">
      <w:pPr>
        <w:pStyle w:val="Ttulo2"/>
        <w:jc w:val="center"/>
        <w:rPr>
          <w:rFonts w:ascii="Calibri" w:hAnsi="Calibri" w:cs="Calibri"/>
        </w:rPr>
      </w:pPr>
      <w:r>
        <w:rPr>
          <w:rFonts w:ascii="Calibri" w:hAnsi="Calibri" w:cs="Calibri"/>
        </w:rPr>
        <w:t>MEMORIAL DESCRITIVO</w:t>
      </w:r>
    </w:p>
    <w:p w14:paraId="6271DB94" w14:textId="77777777" w:rsidR="00A40581" w:rsidRDefault="00A40581" w:rsidP="00A40581">
      <w:pPr>
        <w:spacing w:after="0"/>
        <w:rPr>
          <w:rFonts w:ascii="Calibri" w:hAnsi="Calibri" w:cs="Calibri"/>
          <w:b/>
          <w:i/>
        </w:rPr>
      </w:pPr>
    </w:p>
    <w:p w14:paraId="4501A584" w14:textId="77777777" w:rsidR="00A40581" w:rsidRDefault="00A40581" w:rsidP="00A40581">
      <w:pPr>
        <w:spacing w:after="0"/>
        <w:rPr>
          <w:rFonts w:ascii="Calibri" w:hAnsi="Calibri" w:cs="Calibri"/>
          <w:b/>
          <w:i/>
        </w:rPr>
      </w:pPr>
    </w:p>
    <w:p w14:paraId="6B37903E" w14:textId="77777777" w:rsidR="00A40581" w:rsidRDefault="00A40581" w:rsidP="00A40581">
      <w:pPr>
        <w:spacing w:after="0"/>
        <w:rPr>
          <w:rFonts w:ascii="Calibri" w:hAnsi="Calibri" w:cs="Calibri"/>
          <w:b/>
          <w:iCs/>
        </w:rPr>
      </w:pPr>
      <w:r>
        <w:rPr>
          <w:rFonts w:ascii="Calibri" w:hAnsi="Calibri" w:cs="Calibri"/>
          <w:b/>
          <w:iCs/>
        </w:rPr>
        <w:t>1 - OBJETIVO</w:t>
      </w:r>
    </w:p>
    <w:p w14:paraId="4DA58BD1" w14:textId="77777777" w:rsidR="00A40581" w:rsidRDefault="00A40581" w:rsidP="00A40581">
      <w:pPr>
        <w:spacing w:after="0"/>
        <w:rPr>
          <w:rFonts w:ascii="Calibri" w:hAnsi="Calibri" w:cs="Calibri"/>
        </w:rPr>
      </w:pPr>
    </w:p>
    <w:p w14:paraId="62F19CFA" w14:textId="77777777" w:rsidR="00A40581" w:rsidRDefault="00A40581" w:rsidP="00A40581">
      <w:pPr>
        <w:ind w:firstLine="709"/>
        <w:jc w:val="both"/>
        <w:rPr>
          <w:rFonts w:ascii="Calibri" w:hAnsi="Calibri" w:cs="Calibri"/>
        </w:rPr>
      </w:pPr>
      <w:r>
        <w:rPr>
          <w:rFonts w:ascii="Calibri" w:hAnsi="Calibri" w:cs="Calibri"/>
        </w:rPr>
        <w:t xml:space="preserve">O objetivo do presente projeto elétrico é a implantação do sistema de iluminação pública, utilizando luminárias de alta eficiência com tecnologia LED Solar, composta de painel solar </w:t>
      </w:r>
      <w:proofErr w:type="spellStart"/>
      <w:r>
        <w:rPr>
          <w:rFonts w:ascii="Calibri" w:hAnsi="Calibri" w:cs="Calibri"/>
        </w:rPr>
        <w:t>monocristalino</w:t>
      </w:r>
      <w:proofErr w:type="spellEnd"/>
      <w:r>
        <w:rPr>
          <w:rFonts w:ascii="Calibri" w:hAnsi="Calibri" w:cs="Calibri"/>
        </w:rPr>
        <w:t>, com potência de 100W e a implantação de postes ornamentais.</w:t>
      </w:r>
    </w:p>
    <w:p w14:paraId="6A200AAB" w14:textId="77777777" w:rsidR="00A40581" w:rsidRDefault="00A40581" w:rsidP="00A40581">
      <w:pPr>
        <w:jc w:val="both"/>
        <w:rPr>
          <w:rFonts w:ascii="Calibri" w:hAnsi="Calibri" w:cs="Calibri"/>
        </w:rPr>
      </w:pPr>
    </w:p>
    <w:p w14:paraId="6A4638E1" w14:textId="77777777" w:rsidR="00A40581" w:rsidRDefault="00A40581" w:rsidP="00A40581">
      <w:pPr>
        <w:rPr>
          <w:rFonts w:ascii="Calibri" w:hAnsi="Calibri" w:cs="Calibri"/>
          <w:b/>
          <w:iCs/>
        </w:rPr>
      </w:pPr>
      <w:r>
        <w:rPr>
          <w:rFonts w:ascii="Calibri" w:hAnsi="Calibri" w:cs="Calibri"/>
          <w:b/>
          <w:iCs/>
        </w:rPr>
        <w:t>2 – JUSTIFICATIVA</w:t>
      </w:r>
    </w:p>
    <w:p w14:paraId="23010C1F" w14:textId="77777777" w:rsidR="00A40581" w:rsidRDefault="00A40581" w:rsidP="00C90225">
      <w:pPr>
        <w:jc w:val="both"/>
        <w:rPr>
          <w:rFonts w:ascii="Calibri" w:hAnsi="Calibri" w:cs="Calibri"/>
          <w:b/>
          <w:iCs/>
        </w:rPr>
      </w:pPr>
    </w:p>
    <w:p w14:paraId="7A3AC8D1" w14:textId="77777777" w:rsidR="00A40581" w:rsidRDefault="00A40581" w:rsidP="00C90225">
      <w:pPr>
        <w:ind w:firstLine="709"/>
        <w:jc w:val="both"/>
        <w:rPr>
          <w:rFonts w:ascii="Calibri" w:hAnsi="Calibri" w:cs="Calibri"/>
        </w:rPr>
      </w:pPr>
      <w:r>
        <w:rPr>
          <w:rFonts w:ascii="Calibri" w:hAnsi="Calibri" w:cs="Calibri"/>
          <w:b/>
          <w:bCs/>
        </w:rPr>
        <w:t>Da Necessidade</w:t>
      </w:r>
      <w:r>
        <w:rPr>
          <w:rFonts w:ascii="Calibri" w:hAnsi="Calibri" w:cs="Calibri"/>
        </w:rPr>
        <w:t>: A iluminação é um serviço público essencial para a qualidade de vida</w:t>
      </w:r>
    </w:p>
    <w:p w14:paraId="3C36E5AC" w14:textId="77777777" w:rsidR="00A40581" w:rsidRDefault="00A40581" w:rsidP="00C90225">
      <w:pPr>
        <w:jc w:val="both"/>
        <w:rPr>
          <w:rFonts w:ascii="Calibri" w:hAnsi="Calibri" w:cs="Calibri"/>
        </w:rPr>
      </w:pPr>
      <w:proofErr w:type="gramStart"/>
      <w:r>
        <w:rPr>
          <w:rFonts w:ascii="Calibri" w:hAnsi="Calibri" w:cs="Calibri"/>
        </w:rPr>
        <w:t>da</w:t>
      </w:r>
      <w:proofErr w:type="gramEnd"/>
      <w:r>
        <w:rPr>
          <w:rFonts w:ascii="Calibri" w:hAnsi="Calibri" w:cs="Calibri"/>
        </w:rPr>
        <w:t xml:space="preserve"> comunidade e que é de fundamental importância para o desenvolvimento social e econômico do Município e constitui um dos vetores para a segurança nos centros urbanos, tanto na questão do tráfego de veículos e pedestres quanto na prevenção contra a criminalidade. Além de iluminar ruas, avenidas, praças, monumentos históricos e demais logradouros públicos, é importante para a melhoria da imagem das cidades, favorecendo o comércio, o turismo e o lazer.</w:t>
      </w:r>
    </w:p>
    <w:p w14:paraId="2115D91E" w14:textId="77777777" w:rsidR="00A40581" w:rsidRDefault="00A40581" w:rsidP="00C90225">
      <w:pPr>
        <w:ind w:firstLine="709"/>
        <w:jc w:val="both"/>
        <w:rPr>
          <w:rFonts w:ascii="Calibri" w:hAnsi="Calibri" w:cs="Calibri"/>
        </w:rPr>
      </w:pPr>
      <w:r>
        <w:rPr>
          <w:rFonts w:ascii="Calibri" w:hAnsi="Calibri" w:cs="Calibri"/>
        </w:rPr>
        <w:t>O serviço de Iluminação Pública de interesse local cabe à administração municipal realizar ações que vão desde a análise do faturamento do consumo de energia elétrica cobrado pela Concessionária de Energia Elétrica Local para os pontos de iluminação, a fiscalização, a realização de investimentos em expansões e implantação de novas tecnologias.</w:t>
      </w:r>
    </w:p>
    <w:p w14:paraId="5E37215F" w14:textId="77777777" w:rsidR="00A40581" w:rsidRDefault="00A40581" w:rsidP="00C90225">
      <w:pPr>
        <w:ind w:firstLine="709"/>
        <w:jc w:val="both"/>
        <w:rPr>
          <w:rFonts w:ascii="Calibri" w:hAnsi="Calibri" w:cs="Calibri"/>
        </w:rPr>
      </w:pPr>
    </w:p>
    <w:p w14:paraId="040832AD" w14:textId="77777777" w:rsidR="00A40581" w:rsidRDefault="00A40581" w:rsidP="00C90225">
      <w:pPr>
        <w:ind w:firstLine="709"/>
        <w:jc w:val="both"/>
        <w:rPr>
          <w:rFonts w:ascii="Calibri" w:hAnsi="Calibri" w:cs="Calibri"/>
        </w:rPr>
      </w:pPr>
      <w:r>
        <w:rPr>
          <w:rFonts w:ascii="Calibri" w:hAnsi="Calibri" w:cs="Calibri"/>
          <w:b/>
          <w:bCs/>
        </w:rPr>
        <w:t>Dos Benefícios</w:t>
      </w:r>
      <w:r>
        <w:rPr>
          <w:rFonts w:ascii="Calibri" w:hAnsi="Calibri" w:cs="Calibri"/>
        </w:rPr>
        <w:t>: Desta forma, a qualidade da visibilidade deve ser segura e fácil e que</w:t>
      </w:r>
    </w:p>
    <w:p w14:paraId="498CBF4F" w14:textId="77777777" w:rsidR="00A40581" w:rsidRDefault="00A40581" w:rsidP="00C90225">
      <w:pPr>
        <w:jc w:val="both"/>
        <w:rPr>
          <w:rFonts w:ascii="Calibri" w:hAnsi="Calibri" w:cs="Calibri"/>
        </w:rPr>
      </w:pPr>
      <w:proofErr w:type="gramStart"/>
      <w:r>
        <w:rPr>
          <w:rFonts w:ascii="Calibri" w:hAnsi="Calibri" w:cs="Calibri"/>
        </w:rPr>
        <w:t>facilite</w:t>
      </w:r>
      <w:proofErr w:type="gramEnd"/>
      <w:r>
        <w:rPr>
          <w:rFonts w:ascii="Calibri" w:hAnsi="Calibri" w:cs="Calibri"/>
        </w:rPr>
        <w:t xml:space="preserve"> o movimento dos veículos, além de promover a segurança pública. Sendo que</w:t>
      </w:r>
    </w:p>
    <w:p w14:paraId="379416D6" w14:textId="77777777" w:rsidR="00A40581" w:rsidRDefault="00A40581" w:rsidP="00C90225">
      <w:pPr>
        <w:jc w:val="both"/>
        <w:rPr>
          <w:rFonts w:ascii="Calibri" w:hAnsi="Calibri" w:cs="Calibri"/>
        </w:rPr>
      </w:pPr>
      <w:proofErr w:type="gramStart"/>
      <w:r>
        <w:rPr>
          <w:rFonts w:ascii="Calibri" w:hAnsi="Calibri" w:cs="Calibri"/>
        </w:rPr>
        <w:t>uma</w:t>
      </w:r>
      <w:proofErr w:type="gramEnd"/>
      <w:r>
        <w:rPr>
          <w:rFonts w:ascii="Calibri" w:hAnsi="Calibri" w:cs="Calibri"/>
        </w:rPr>
        <w:t xml:space="preserve"> adequada iluminação permitirá que o público tenha os seguintes benefícios econômicos e sociais: </w:t>
      </w:r>
    </w:p>
    <w:p w14:paraId="473CE11D" w14:textId="77777777" w:rsidR="00A40581" w:rsidRDefault="00A40581" w:rsidP="00C90225">
      <w:pPr>
        <w:jc w:val="both"/>
        <w:rPr>
          <w:rFonts w:ascii="Calibri" w:hAnsi="Calibri" w:cs="Calibri"/>
        </w:rPr>
      </w:pPr>
      <w:r>
        <w:rPr>
          <w:rFonts w:ascii="Calibri" w:hAnsi="Calibri" w:cs="Calibri"/>
        </w:rPr>
        <w:t xml:space="preserve"> </w:t>
      </w:r>
      <w:r>
        <w:rPr>
          <w:rFonts w:ascii="Calibri" w:hAnsi="Calibri" w:cs="Calibri"/>
        </w:rPr>
        <w:tab/>
        <w:t>-Redução dos acidentes noturnos, segurança dos bens e</w:t>
      </w:r>
    </w:p>
    <w:p w14:paraId="0594F96B" w14:textId="77777777" w:rsidR="00A40581" w:rsidRDefault="00A40581" w:rsidP="00C90225">
      <w:pPr>
        <w:jc w:val="both"/>
        <w:rPr>
          <w:rFonts w:ascii="Calibri" w:hAnsi="Calibri" w:cs="Calibri"/>
        </w:rPr>
      </w:pPr>
      <w:proofErr w:type="gramStart"/>
      <w:r>
        <w:rPr>
          <w:rFonts w:ascii="Calibri" w:hAnsi="Calibri" w:cs="Calibri"/>
        </w:rPr>
        <w:t>diminuição</w:t>
      </w:r>
      <w:proofErr w:type="gramEnd"/>
      <w:r>
        <w:rPr>
          <w:rFonts w:ascii="Calibri" w:hAnsi="Calibri" w:cs="Calibri"/>
        </w:rPr>
        <w:t xml:space="preserve"> dos custos de prejuízos econômicos; </w:t>
      </w:r>
    </w:p>
    <w:p w14:paraId="3F313638" w14:textId="77777777" w:rsidR="00A40581" w:rsidRDefault="00A40581" w:rsidP="00C90225">
      <w:pPr>
        <w:ind w:firstLine="709"/>
        <w:jc w:val="both"/>
        <w:rPr>
          <w:rFonts w:ascii="Calibri" w:hAnsi="Calibri" w:cs="Calibri"/>
        </w:rPr>
      </w:pPr>
      <w:r>
        <w:rPr>
          <w:rFonts w:ascii="Calibri" w:hAnsi="Calibri" w:cs="Calibri"/>
        </w:rPr>
        <w:t xml:space="preserve">-Apoio aos serviços policiais e aumento da sensação de segurança pessoal; </w:t>
      </w:r>
    </w:p>
    <w:p w14:paraId="5DF9CC99" w14:textId="77777777" w:rsidR="00A40581" w:rsidRDefault="00A40581" w:rsidP="00C90225">
      <w:pPr>
        <w:ind w:firstLine="709"/>
        <w:jc w:val="both"/>
        <w:rPr>
          <w:rFonts w:ascii="Calibri" w:hAnsi="Calibri" w:cs="Calibri"/>
        </w:rPr>
      </w:pPr>
      <w:r>
        <w:rPr>
          <w:rFonts w:ascii="Calibri" w:hAnsi="Calibri" w:cs="Calibri"/>
        </w:rPr>
        <w:t>-Facilitação do fluxo do tráfego.</w:t>
      </w:r>
    </w:p>
    <w:p w14:paraId="532AE3A5" w14:textId="77777777" w:rsidR="00A40581" w:rsidRDefault="00A40581" w:rsidP="00C90225">
      <w:pPr>
        <w:ind w:firstLine="709"/>
        <w:jc w:val="both"/>
        <w:rPr>
          <w:rFonts w:ascii="Calibri" w:hAnsi="Calibri" w:cs="Calibri"/>
        </w:rPr>
      </w:pPr>
      <w:r>
        <w:rPr>
          <w:rFonts w:ascii="Calibri" w:hAnsi="Calibri" w:cs="Calibri"/>
        </w:rPr>
        <w:lastRenderedPageBreak/>
        <w:t xml:space="preserve">-Devido à alta incidência de furtos na fiação elétrica, existe um gasto na reposição desses materiais. Com a implantação da luminária </w:t>
      </w:r>
      <w:proofErr w:type="spellStart"/>
      <w:r>
        <w:rPr>
          <w:rFonts w:ascii="Calibri" w:hAnsi="Calibri" w:cs="Calibri"/>
        </w:rPr>
        <w:t>led</w:t>
      </w:r>
      <w:proofErr w:type="spellEnd"/>
      <w:r>
        <w:rPr>
          <w:rFonts w:ascii="Calibri" w:hAnsi="Calibri" w:cs="Calibri"/>
        </w:rPr>
        <w:t xml:space="preserve"> solar, será reduzida a quantidade de furtos no cabeamento elétrico, pois este equipamento não necessita de fiação.</w:t>
      </w:r>
    </w:p>
    <w:p w14:paraId="2F6C1785" w14:textId="77777777" w:rsidR="00A40581" w:rsidRDefault="00A40581" w:rsidP="00C90225">
      <w:pPr>
        <w:ind w:firstLine="709"/>
        <w:jc w:val="both"/>
        <w:rPr>
          <w:rFonts w:ascii="Calibri" w:hAnsi="Calibri" w:cs="Calibri"/>
        </w:rPr>
      </w:pPr>
      <w:r>
        <w:rPr>
          <w:rFonts w:ascii="Calibri" w:hAnsi="Calibri" w:cs="Calibri"/>
        </w:rPr>
        <w:t>- Energia Sustentável.</w:t>
      </w:r>
    </w:p>
    <w:p w14:paraId="60CF1657" w14:textId="77777777" w:rsidR="00A40581" w:rsidRDefault="00A40581" w:rsidP="00A40581">
      <w:pPr>
        <w:ind w:firstLine="709"/>
        <w:jc w:val="both"/>
        <w:rPr>
          <w:rFonts w:ascii="Calibri" w:hAnsi="Calibri" w:cs="Calibri"/>
          <w:b/>
          <w:bCs/>
        </w:rPr>
      </w:pPr>
    </w:p>
    <w:p w14:paraId="0398FD52" w14:textId="77777777" w:rsidR="00A40581" w:rsidRDefault="00A40581" w:rsidP="00A40581">
      <w:pPr>
        <w:ind w:firstLine="709"/>
        <w:jc w:val="both"/>
        <w:rPr>
          <w:rFonts w:ascii="Calibri" w:hAnsi="Calibri" w:cs="Calibri"/>
        </w:rPr>
      </w:pPr>
      <w:r>
        <w:rPr>
          <w:rFonts w:ascii="Calibri" w:hAnsi="Calibri" w:cs="Calibri"/>
          <w:b/>
          <w:bCs/>
        </w:rPr>
        <w:t>Benefícios não mensuráveis financeiramente</w:t>
      </w:r>
      <w:r>
        <w:rPr>
          <w:rFonts w:ascii="Calibri" w:hAnsi="Calibri" w:cs="Calibri"/>
        </w:rPr>
        <w:t>: Tendo em vista a natureza do</w:t>
      </w:r>
    </w:p>
    <w:p w14:paraId="1F3AF3FB" w14:textId="7931CA29" w:rsidR="00A40581" w:rsidRDefault="00A40581" w:rsidP="00A40581">
      <w:pPr>
        <w:jc w:val="both"/>
        <w:rPr>
          <w:rFonts w:ascii="Calibri" w:hAnsi="Calibri" w:cs="Calibri"/>
        </w:rPr>
      </w:pPr>
      <w:r>
        <w:rPr>
          <w:rFonts w:ascii="Calibri" w:hAnsi="Calibri" w:cs="Calibri"/>
        </w:rPr>
        <w:t>Investimento, os benefícios esperados descritos acima não são mensuráveis financeiramente de forma viável, mas superam os custos necessários e correspondentes à solicitação.</w:t>
      </w:r>
    </w:p>
    <w:p w14:paraId="33AE98B6" w14:textId="77777777" w:rsidR="00A40581" w:rsidRDefault="00A40581" w:rsidP="00A40581">
      <w:pPr>
        <w:ind w:firstLine="709"/>
        <w:jc w:val="both"/>
        <w:rPr>
          <w:rFonts w:ascii="Calibri" w:hAnsi="Calibri" w:cs="Calibri"/>
        </w:rPr>
      </w:pPr>
    </w:p>
    <w:p w14:paraId="4C253E41" w14:textId="77777777" w:rsidR="00A40581" w:rsidRDefault="00A40581" w:rsidP="00A40581">
      <w:pPr>
        <w:ind w:firstLine="709"/>
        <w:jc w:val="both"/>
        <w:rPr>
          <w:rFonts w:ascii="Calibri" w:hAnsi="Calibri" w:cs="Calibri"/>
        </w:rPr>
      </w:pPr>
      <w:r>
        <w:rPr>
          <w:rFonts w:ascii="Calibri" w:hAnsi="Calibri" w:cs="Calibri"/>
          <w:b/>
          <w:bCs/>
        </w:rPr>
        <w:t>Interesses econômico e social da operação</w:t>
      </w:r>
      <w:r>
        <w:rPr>
          <w:rFonts w:ascii="Calibri" w:hAnsi="Calibri" w:cs="Calibri"/>
        </w:rPr>
        <w:t>: A Implantação e Modernização do sistema</w:t>
      </w:r>
    </w:p>
    <w:p w14:paraId="4BD23009" w14:textId="77777777" w:rsidR="00A40581" w:rsidRDefault="00A40581" w:rsidP="00A40581">
      <w:pPr>
        <w:jc w:val="both"/>
        <w:rPr>
          <w:rFonts w:ascii="Calibri" w:hAnsi="Calibri" w:cs="Calibri"/>
        </w:rPr>
      </w:pPr>
      <w:proofErr w:type="gramStart"/>
      <w:r>
        <w:rPr>
          <w:rFonts w:ascii="Calibri" w:hAnsi="Calibri" w:cs="Calibri"/>
        </w:rPr>
        <w:t>de</w:t>
      </w:r>
      <w:proofErr w:type="gramEnd"/>
      <w:r>
        <w:rPr>
          <w:rFonts w:ascii="Calibri" w:hAnsi="Calibri" w:cs="Calibri"/>
        </w:rPr>
        <w:t xml:space="preserve"> iluminação pública em questão beneficiará e serão desenvolvidos nas regiões caracterizadas por uma maior propensão ao desenvolvimento regional. A infraestrutura justifica-se pela melhoria da qualidade de vida. O principal fator e justificativa para que o empreendimento seja implantado é justamente proporcionar maior segurança e conforto a população </w:t>
      </w:r>
      <w:proofErr w:type="spellStart"/>
      <w:r>
        <w:rPr>
          <w:rFonts w:ascii="Calibri" w:hAnsi="Calibri" w:cs="Calibri"/>
        </w:rPr>
        <w:t>transitante</w:t>
      </w:r>
      <w:proofErr w:type="spellEnd"/>
      <w:r>
        <w:rPr>
          <w:rFonts w:ascii="Calibri" w:hAnsi="Calibri" w:cs="Calibri"/>
        </w:rPr>
        <w:t xml:space="preserve"> do local de intervenção. Portanto, os investimentos licitados terão um alcance econômico e social imensurável para a população beneficiada direta e indiretamente.</w:t>
      </w:r>
    </w:p>
    <w:p w14:paraId="59899CBD" w14:textId="77777777" w:rsidR="00A40581" w:rsidRDefault="00A40581" w:rsidP="00A40581">
      <w:pPr>
        <w:jc w:val="both"/>
        <w:rPr>
          <w:rFonts w:ascii="Calibri" w:hAnsi="Calibri" w:cs="Calibri"/>
        </w:rPr>
      </w:pPr>
      <w:r>
        <w:rPr>
          <w:rFonts w:ascii="Calibri" w:hAnsi="Calibri" w:cs="Calibri"/>
        </w:rPr>
        <w:t>Justifica ainda diante da indisponibilidade por parte da administração pública de mão de-obra especializada, equipamentos, ferramental e material ou pouca agilidade para mobilização.</w:t>
      </w:r>
    </w:p>
    <w:p w14:paraId="0F4EE5D7" w14:textId="77777777" w:rsidR="00A40581" w:rsidRDefault="00A40581" w:rsidP="00A40581">
      <w:pPr>
        <w:jc w:val="both"/>
        <w:rPr>
          <w:rFonts w:ascii="Calibri" w:hAnsi="Calibri" w:cs="Calibri"/>
          <w:b/>
          <w:iCs/>
        </w:rPr>
      </w:pPr>
    </w:p>
    <w:p w14:paraId="60D42126" w14:textId="77777777" w:rsidR="00A40581" w:rsidRDefault="00A40581" w:rsidP="00A40581">
      <w:pPr>
        <w:rPr>
          <w:rFonts w:ascii="Calibri" w:hAnsi="Calibri" w:cs="Calibri"/>
          <w:b/>
          <w:iCs/>
        </w:rPr>
      </w:pPr>
      <w:r>
        <w:rPr>
          <w:rFonts w:ascii="Calibri" w:hAnsi="Calibri" w:cs="Calibri"/>
          <w:b/>
          <w:iCs/>
        </w:rPr>
        <w:t>3 - CARACTERÍSTICAS:</w:t>
      </w:r>
    </w:p>
    <w:p w14:paraId="4508A9E9" w14:textId="77777777" w:rsidR="00A40581" w:rsidRDefault="00A40581" w:rsidP="00A40581">
      <w:pPr>
        <w:rPr>
          <w:rFonts w:ascii="Calibri" w:hAnsi="Calibri" w:cs="Calibri"/>
          <w:b/>
          <w:iCs/>
        </w:rPr>
      </w:pPr>
    </w:p>
    <w:p w14:paraId="786B3A30" w14:textId="77777777" w:rsidR="00A40581" w:rsidRDefault="00A40581" w:rsidP="00A40581">
      <w:pPr>
        <w:rPr>
          <w:rFonts w:ascii="Calibri" w:hAnsi="Calibri" w:cs="Calibri"/>
          <w:b/>
          <w:iCs/>
        </w:rPr>
      </w:pPr>
      <w:r>
        <w:rPr>
          <w:rFonts w:ascii="Calibri" w:hAnsi="Calibri" w:cs="Calibri"/>
          <w:b/>
          <w:iCs/>
        </w:rPr>
        <w:t>3.1.1 - IMPLANTAÇÃO</w:t>
      </w:r>
    </w:p>
    <w:p w14:paraId="44A44EE1" w14:textId="77777777" w:rsidR="00A40581" w:rsidRDefault="00A40581" w:rsidP="00A40581">
      <w:pPr>
        <w:jc w:val="both"/>
        <w:rPr>
          <w:rFonts w:ascii="Calibri" w:hAnsi="Calibri" w:cs="Calibri"/>
          <w:b/>
          <w:iCs/>
          <w:u w:val="single"/>
        </w:rPr>
      </w:pPr>
    </w:p>
    <w:p w14:paraId="6E72E8EC" w14:textId="77777777" w:rsidR="00A40581" w:rsidRDefault="00A40581" w:rsidP="00A40581">
      <w:pPr>
        <w:ind w:firstLine="708"/>
        <w:jc w:val="both"/>
        <w:rPr>
          <w:rFonts w:ascii="Calibri" w:hAnsi="Calibri" w:cs="Calibri"/>
        </w:rPr>
      </w:pPr>
      <w:r>
        <w:rPr>
          <w:rFonts w:ascii="Calibri" w:hAnsi="Calibri" w:cs="Calibri"/>
        </w:rPr>
        <w:t>Serão implantados:</w:t>
      </w:r>
    </w:p>
    <w:p w14:paraId="495EA81C" w14:textId="77777777" w:rsidR="00A40581" w:rsidRDefault="00A40581" w:rsidP="00A40581">
      <w:pPr>
        <w:ind w:firstLine="708"/>
        <w:jc w:val="both"/>
        <w:rPr>
          <w:rFonts w:ascii="Calibri" w:hAnsi="Calibri" w:cs="Calibri"/>
          <w:b/>
          <w:bCs/>
          <w:i/>
          <w:iCs/>
        </w:rPr>
      </w:pPr>
      <w:r>
        <w:rPr>
          <w:rFonts w:ascii="Calibri" w:hAnsi="Calibri" w:cs="Calibri"/>
          <w:b/>
          <w:bCs/>
          <w:i/>
          <w:iCs/>
        </w:rPr>
        <w:t xml:space="preserve">- 447 Postes </w:t>
      </w:r>
      <w:proofErr w:type="spellStart"/>
      <w:r>
        <w:rPr>
          <w:rFonts w:ascii="Calibri" w:hAnsi="Calibri" w:cs="Calibri"/>
          <w:b/>
          <w:bCs/>
          <w:i/>
          <w:iCs/>
        </w:rPr>
        <w:t>telecônicos</w:t>
      </w:r>
      <w:proofErr w:type="spellEnd"/>
      <w:r>
        <w:rPr>
          <w:rFonts w:ascii="Calibri" w:hAnsi="Calibri" w:cs="Calibri"/>
          <w:b/>
          <w:bCs/>
          <w:i/>
          <w:iCs/>
        </w:rPr>
        <w:t xml:space="preserve"> reto de aço galvanizado h=9m livres;</w:t>
      </w:r>
    </w:p>
    <w:p w14:paraId="4F64161C" w14:textId="77777777" w:rsidR="00A40581" w:rsidRDefault="00A40581" w:rsidP="00A40581">
      <w:pPr>
        <w:ind w:firstLine="708"/>
        <w:jc w:val="both"/>
        <w:rPr>
          <w:rFonts w:ascii="Calibri" w:hAnsi="Calibri" w:cs="Calibri"/>
          <w:b/>
          <w:bCs/>
          <w:i/>
          <w:iCs/>
        </w:rPr>
      </w:pPr>
      <w:r>
        <w:rPr>
          <w:rFonts w:ascii="Calibri" w:hAnsi="Calibri" w:cs="Calibri"/>
          <w:b/>
          <w:bCs/>
          <w:i/>
          <w:iCs/>
        </w:rPr>
        <w:t>- 05 Suportes de fixação em aço galvanizado a fogo, para luminária pública de 02 pétalas, encaixe em poste com topo de Ø de 48mm/60,3mm;</w:t>
      </w:r>
    </w:p>
    <w:p w14:paraId="4DB10524" w14:textId="77777777" w:rsidR="00A40581" w:rsidRDefault="00A40581" w:rsidP="00A40581">
      <w:pPr>
        <w:ind w:firstLine="708"/>
        <w:jc w:val="both"/>
        <w:rPr>
          <w:rFonts w:ascii="Calibri" w:hAnsi="Calibri" w:cs="Calibri"/>
          <w:b/>
          <w:bCs/>
          <w:i/>
          <w:iCs/>
        </w:rPr>
      </w:pPr>
      <w:r>
        <w:rPr>
          <w:rFonts w:ascii="Calibri" w:hAnsi="Calibri" w:cs="Calibri"/>
          <w:b/>
          <w:bCs/>
          <w:i/>
          <w:iCs/>
        </w:rPr>
        <w:t>- 442 Suportes de fixação em aço galvanizado a fogo, para luminária pública de 01 pétala, encaixe em poste com topo de Ø de 48mm/60,3mm</w:t>
      </w:r>
    </w:p>
    <w:p w14:paraId="1B1F0F2C" w14:textId="77777777" w:rsidR="00A40581" w:rsidRDefault="00A40581" w:rsidP="00A40581">
      <w:pPr>
        <w:ind w:firstLine="708"/>
        <w:jc w:val="both"/>
        <w:rPr>
          <w:rFonts w:ascii="Calibri" w:hAnsi="Calibri" w:cs="Calibri"/>
          <w:b/>
          <w:bCs/>
          <w:i/>
          <w:iCs/>
        </w:rPr>
      </w:pPr>
      <w:r>
        <w:rPr>
          <w:rFonts w:ascii="Calibri" w:hAnsi="Calibri" w:cs="Calibri"/>
          <w:b/>
          <w:bCs/>
          <w:i/>
          <w:iCs/>
        </w:rPr>
        <w:t xml:space="preserve">- 452 Luminárias </w:t>
      </w:r>
      <w:proofErr w:type="spellStart"/>
      <w:r>
        <w:rPr>
          <w:rFonts w:ascii="Calibri" w:hAnsi="Calibri" w:cs="Calibri"/>
          <w:b/>
          <w:bCs/>
          <w:i/>
          <w:iCs/>
        </w:rPr>
        <w:t>led</w:t>
      </w:r>
      <w:proofErr w:type="spellEnd"/>
      <w:r>
        <w:rPr>
          <w:rFonts w:ascii="Calibri" w:hAnsi="Calibri" w:cs="Calibri"/>
          <w:b/>
          <w:bCs/>
          <w:i/>
          <w:iCs/>
        </w:rPr>
        <w:t xml:space="preserve"> solar 100w;</w:t>
      </w:r>
    </w:p>
    <w:p w14:paraId="1195BD57" w14:textId="77777777" w:rsidR="00A40581" w:rsidRDefault="00A40581" w:rsidP="00A40581">
      <w:pPr>
        <w:ind w:firstLine="708"/>
        <w:jc w:val="both"/>
        <w:rPr>
          <w:rFonts w:ascii="Calibri" w:hAnsi="Calibri" w:cs="Calibri"/>
          <w:b/>
          <w:bCs/>
          <w:i/>
          <w:iCs/>
        </w:rPr>
      </w:pPr>
    </w:p>
    <w:p w14:paraId="388D687B" w14:textId="77777777" w:rsidR="00A40581" w:rsidRDefault="00A40581" w:rsidP="00A40581">
      <w:pPr>
        <w:ind w:firstLine="708"/>
        <w:jc w:val="both"/>
        <w:rPr>
          <w:rFonts w:ascii="Calibri" w:hAnsi="Calibri" w:cs="Calibri"/>
        </w:rPr>
      </w:pPr>
      <w:r>
        <w:rPr>
          <w:rFonts w:ascii="Calibri" w:hAnsi="Calibri" w:cs="Calibri"/>
        </w:rPr>
        <w:t>Para instalação das luminárias não serão necessários equipamentos além dos parafusos de fixação, já que as luminárias utilizadas não utilizaram energia elétrica convencional, gerando sua própria energia através da sua própria placa fotovoltaica.</w:t>
      </w:r>
    </w:p>
    <w:p w14:paraId="23EE012A" w14:textId="77777777" w:rsidR="00A40581" w:rsidRDefault="00A40581" w:rsidP="00A40581">
      <w:pPr>
        <w:rPr>
          <w:rFonts w:ascii="Calibri" w:hAnsi="Calibri" w:cs="Calibri"/>
          <w:b/>
          <w:iCs/>
        </w:rPr>
      </w:pPr>
    </w:p>
    <w:p w14:paraId="7CAF70DC" w14:textId="77777777" w:rsidR="00A40581" w:rsidRDefault="00A40581" w:rsidP="00A40581">
      <w:pPr>
        <w:rPr>
          <w:rFonts w:ascii="Calibri" w:hAnsi="Calibri" w:cs="Calibri"/>
          <w:b/>
          <w:iCs/>
        </w:rPr>
      </w:pPr>
      <w:r>
        <w:rPr>
          <w:rFonts w:ascii="Calibri" w:hAnsi="Calibri" w:cs="Calibri"/>
          <w:b/>
          <w:iCs/>
        </w:rPr>
        <w:t xml:space="preserve">3.2.1 – LOCALIZAÇÃO DO TRECHO </w:t>
      </w:r>
    </w:p>
    <w:p w14:paraId="7189A87F" w14:textId="77777777" w:rsidR="00A40581" w:rsidRDefault="00A40581" w:rsidP="00A40581">
      <w:pPr>
        <w:rPr>
          <w:rFonts w:ascii="Calibri" w:hAnsi="Calibri" w:cs="Calibri"/>
          <w:b/>
          <w:iCs/>
        </w:rPr>
      </w:pPr>
    </w:p>
    <w:p w14:paraId="491204A6" w14:textId="77777777" w:rsidR="00A40581" w:rsidRDefault="00A40581" w:rsidP="00A40581">
      <w:pPr>
        <w:jc w:val="center"/>
      </w:pPr>
    </w:p>
    <w:p w14:paraId="53493F87" w14:textId="77777777" w:rsidR="00A40581" w:rsidRDefault="00A40581" w:rsidP="00A40581">
      <w:pPr>
        <w:jc w:val="center"/>
        <w:rPr>
          <w:rFonts w:ascii="Calibri" w:hAnsi="Calibri" w:cs="Calibri"/>
        </w:rPr>
      </w:pPr>
      <w:r>
        <w:rPr>
          <w:rFonts w:ascii="Calibri" w:hAnsi="Calibri" w:cs="Calibri"/>
          <w:noProof/>
          <w:lang w:eastAsia="pt-BR"/>
        </w:rPr>
        <w:drawing>
          <wp:anchor distT="0" distB="0" distL="0" distR="0" simplePos="0" relativeHeight="251659264" behindDoc="0" locked="0" layoutInCell="0" allowOverlap="1" wp14:anchorId="2860980D" wp14:editId="1CB5ED69">
            <wp:simplePos x="0" y="0"/>
            <wp:positionH relativeFrom="column">
              <wp:align>center</wp:align>
            </wp:positionH>
            <wp:positionV relativeFrom="paragraph">
              <wp:posOffset>635</wp:posOffset>
            </wp:positionV>
            <wp:extent cx="5400040" cy="3037205"/>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stretch>
                      <a:fillRect/>
                    </a:stretch>
                  </pic:blipFill>
                  <pic:spPr bwMode="auto">
                    <a:xfrm>
                      <a:off x="0" y="0"/>
                      <a:ext cx="5400040" cy="3037205"/>
                    </a:xfrm>
                    <a:prstGeom prst="rect">
                      <a:avLst/>
                    </a:prstGeom>
                  </pic:spPr>
                </pic:pic>
              </a:graphicData>
            </a:graphic>
          </wp:anchor>
        </w:drawing>
      </w:r>
    </w:p>
    <w:p w14:paraId="3C16F51C" w14:textId="77777777" w:rsidR="00A40581" w:rsidRDefault="00A40581" w:rsidP="00A40581">
      <w:pPr>
        <w:jc w:val="center"/>
        <w:rPr>
          <w:rFonts w:cstheme="minorHAnsi"/>
          <w:b/>
          <w:bCs/>
          <w:color w:val="4472C4" w:themeColor="accent1"/>
          <w:sz w:val="18"/>
          <w:szCs w:val="18"/>
        </w:rPr>
      </w:pPr>
      <w:r>
        <w:rPr>
          <w:rFonts w:cstheme="minorHAnsi"/>
          <w:b/>
          <w:bCs/>
          <w:color w:val="4472C4" w:themeColor="accent1"/>
          <w:sz w:val="18"/>
          <w:szCs w:val="18"/>
        </w:rPr>
        <w:t>Figura 01: Trecho em que será executado a obra. (Fonte: Google Earth)</w:t>
      </w:r>
    </w:p>
    <w:p w14:paraId="57C60F8F" w14:textId="77777777" w:rsidR="00A40581" w:rsidRDefault="00A40581" w:rsidP="00A40581">
      <w:pPr>
        <w:rPr>
          <w:rFonts w:ascii="Calibri" w:hAnsi="Calibri" w:cs="Calibri"/>
          <w:b/>
          <w:iCs/>
        </w:rPr>
      </w:pPr>
    </w:p>
    <w:p w14:paraId="644FB95D" w14:textId="77777777" w:rsidR="00A40581" w:rsidRDefault="00A40581" w:rsidP="00A40581">
      <w:pPr>
        <w:jc w:val="center"/>
        <w:rPr>
          <w:rFonts w:ascii="Calibri" w:hAnsi="Calibri" w:cs="Calibri"/>
          <w:b/>
          <w:iCs/>
        </w:rPr>
      </w:pPr>
    </w:p>
    <w:p w14:paraId="61870B83" w14:textId="77777777" w:rsidR="00A40581" w:rsidRDefault="00A40581" w:rsidP="00A40581">
      <w:pPr>
        <w:rPr>
          <w:rFonts w:cstheme="minorHAnsi"/>
          <w:b/>
          <w:iCs/>
        </w:rPr>
      </w:pPr>
      <w:r>
        <w:rPr>
          <w:rFonts w:cstheme="minorHAnsi"/>
          <w:b/>
          <w:iCs/>
        </w:rPr>
        <w:t>4 – ALIMENTAÇÃO DOS SISTEMAS</w:t>
      </w:r>
    </w:p>
    <w:p w14:paraId="14D17B8E" w14:textId="77777777" w:rsidR="00A40581" w:rsidRDefault="00A40581" w:rsidP="00A40581">
      <w:pPr>
        <w:rPr>
          <w:rFonts w:cstheme="minorHAnsi"/>
          <w:b/>
          <w:iCs/>
        </w:rPr>
      </w:pPr>
    </w:p>
    <w:p w14:paraId="437DBDB1" w14:textId="77777777" w:rsidR="00A40581" w:rsidRDefault="00A40581" w:rsidP="00A40581">
      <w:pPr>
        <w:ind w:firstLine="709"/>
        <w:jc w:val="both"/>
        <w:rPr>
          <w:rFonts w:cstheme="minorHAnsi"/>
        </w:rPr>
      </w:pPr>
      <w:r>
        <w:rPr>
          <w:rFonts w:cstheme="minorHAnsi"/>
        </w:rPr>
        <w:t>Para a alimentação de todas as luminárias a serem instaladas não serão utilizados cabeamentos, visto que todas as luminárias serão geradoras de sua própria energia através de suas placas fotovoltaicas.</w:t>
      </w:r>
    </w:p>
    <w:p w14:paraId="49E3179A" w14:textId="77777777" w:rsidR="00A40581" w:rsidRDefault="00A40581" w:rsidP="00A40581">
      <w:pPr>
        <w:jc w:val="both"/>
        <w:rPr>
          <w:rFonts w:cstheme="minorHAnsi"/>
        </w:rPr>
      </w:pPr>
    </w:p>
    <w:p w14:paraId="280D42CB" w14:textId="77777777" w:rsidR="00A40581" w:rsidRDefault="00A40581" w:rsidP="00A40581">
      <w:pPr>
        <w:rPr>
          <w:rFonts w:cstheme="minorHAnsi"/>
          <w:b/>
          <w:iCs/>
        </w:rPr>
      </w:pPr>
      <w:r>
        <w:rPr>
          <w:rFonts w:cstheme="minorHAnsi"/>
          <w:b/>
          <w:iCs/>
        </w:rPr>
        <w:t>5 - RECOMENDAÇÕES TÉCNICAS:</w:t>
      </w:r>
    </w:p>
    <w:p w14:paraId="1FC8230A" w14:textId="77777777" w:rsidR="00A40581" w:rsidRDefault="00A40581" w:rsidP="00A40581">
      <w:pPr>
        <w:jc w:val="both"/>
        <w:rPr>
          <w:rFonts w:cstheme="minorHAnsi"/>
          <w:b/>
          <w:iCs/>
        </w:rPr>
      </w:pPr>
    </w:p>
    <w:p w14:paraId="5BF50070" w14:textId="77777777" w:rsidR="00A40581" w:rsidRDefault="00A40581" w:rsidP="00A40581">
      <w:pPr>
        <w:ind w:firstLine="709"/>
        <w:jc w:val="both"/>
        <w:rPr>
          <w:rFonts w:cstheme="minorHAnsi"/>
        </w:rPr>
      </w:pPr>
      <w:r>
        <w:rPr>
          <w:rFonts w:cstheme="minorHAnsi"/>
        </w:rPr>
        <w:t xml:space="preserve">Recomendamos que na execução dos trabalhos sejam utilizados materiais de primeira qualidade, observando todas as normas técnicas da ABNT e da concessionária de energia elétrica local e que todos os trabalhadores envolvidos utilizem material de EPI para que se evite acidentes. </w:t>
      </w:r>
    </w:p>
    <w:p w14:paraId="611E9F4E" w14:textId="77777777" w:rsidR="00A40581" w:rsidRDefault="00A40581" w:rsidP="00A40581">
      <w:pPr>
        <w:ind w:firstLine="709"/>
        <w:jc w:val="both"/>
        <w:rPr>
          <w:rFonts w:cstheme="minorHAnsi"/>
        </w:rPr>
      </w:pPr>
      <w:r>
        <w:rPr>
          <w:rFonts w:cstheme="minorHAnsi"/>
        </w:rPr>
        <w:lastRenderedPageBreak/>
        <w:t>Recomendamos também que toda a execução de serviços deverá obedecer às normas vigentes da concessionária local.</w:t>
      </w:r>
    </w:p>
    <w:p w14:paraId="6ED24C46" w14:textId="77777777" w:rsidR="00A40581" w:rsidRDefault="00A40581" w:rsidP="00A40581">
      <w:pPr>
        <w:jc w:val="both"/>
        <w:rPr>
          <w:rFonts w:cstheme="minorHAnsi"/>
          <w:b/>
          <w:iCs/>
        </w:rPr>
      </w:pPr>
    </w:p>
    <w:p w14:paraId="14C50A93" w14:textId="0AF7D587" w:rsidR="00A40581" w:rsidRDefault="00A40581" w:rsidP="00A40581">
      <w:pPr>
        <w:rPr>
          <w:rFonts w:cstheme="minorHAnsi"/>
          <w:b/>
          <w:iCs/>
        </w:rPr>
      </w:pPr>
      <w:bookmarkStart w:id="1" w:name="_Hlk78617391"/>
      <w:r>
        <w:rPr>
          <w:rFonts w:cstheme="minorHAnsi"/>
          <w:b/>
          <w:iCs/>
        </w:rPr>
        <w:t>6 –DADOS TÉCNICOS DA LUMINÁRIA</w:t>
      </w:r>
      <w:bookmarkEnd w:id="1"/>
    </w:p>
    <w:p w14:paraId="663367AA" w14:textId="77777777" w:rsidR="00A40581" w:rsidRDefault="00A40581" w:rsidP="00A40581">
      <w:pPr>
        <w:rPr>
          <w:rFonts w:cstheme="minorHAnsi"/>
        </w:rPr>
      </w:pPr>
    </w:p>
    <w:p w14:paraId="5D1CE2C9" w14:textId="77777777" w:rsidR="00A40581" w:rsidRDefault="00A40581" w:rsidP="00A40581">
      <w:pPr>
        <w:rPr>
          <w:rFonts w:ascii="Calibri" w:hAnsi="Calibri" w:cs="Calibri"/>
          <w:color w:val="000000"/>
        </w:rPr>
      </w:pPr>
      <w:r>
        <w:rPr>
          <w:rFonts w:ascii="Calibri" w:hAnsi="Calibri" w:cs="Calibri"/>
          <w:color w:val="000000"/>
        </w:rPr>
        <w:t xml:space="preserve">Painel Solar </w:t>
      </w:r>
      <w:proofErr w:type="spellStart"/>
      <w:r>
        <w:rPr>
          <w:rFonts w:ascii="Calibri" w:hAnsi="Calibri" w:cs="Calibri"/>
          <w:color w:val="000000"/>
        </w:rPr>
        <w:t>Monocristalino</w:t>
      </w:r>
      <w:proofErr w:type="spellEnd"/>
      <w:r>
        <w:rPr>
          <w:rFonts w:ascii="Calibri" w:hAnsi="Calibri" w:cs="Calibri"/>
          <w:color w:val="000000"/>
        </w:rPr>
        <w:t xml:space="preserve"> de 64w 16v; </w:t>
      </w:r>
    </w:p>
    <w:p w14:paraId="383526CA" w14:textId="77777777" w:rsidR="00A40581" w:rsidRDefault="00A40581" w:rsidP="00A40581">
      <w:pPr>
        <w:rPr>
          <w:rFonts w:ascii="Calibri" w:hAnsi="Calibri" w:cs="Calibri"/>
          <w:color w:val="000000"/>
        </w:rPr>
      </w:pPr>
      <w:r>
        <w:rPr>
          <w:rFonts w:ascii="Calibri" w:hAnsi="Calibri" w:cs="Calibri"/>
          <w:color w:val="000000"/>
        </w:rPr>
        <w:t xml:space="preserve">- Bateria de Lítio (LiFePO4) 12,8v 42AH; </w:t>
      </w:r>
    </w:p>
    <w:p w14:paraId="6A1DF131" w14:textId="77777777" w:rsidR="00A40581" w:rsidRDefault="00A40581" w:rsidP="00A40581">
      <w:pPr>
        <w:rPr>
          <w:rFonts w:ascii="Calibri" w:hAnsi="Calibri" w:cs="Calibri"/>
          <w:color w:val="000000"/>
        </w:rPr>
      </w:pPr>
      <w:r>
        <w:rPr>
          <w:rFonts w:ascii="Calibri" w:hAnsi="Calibri" w:cs="Calibri"/>
          <w:color w:val="000000"/>
        </w:rPr>
        <w:t>- Fluxo luminoso 10.000 lúmens;</w:t>
      </w:r>
    </w:p>
    <w:p w14:paraId="19BACE87" w14:textId="77777777" w:rsidR="00A40581" w:rsidRDefault="00A40581" w:rsidP="00A40581">
      <w:pPr>
        <w:rPr>
          <w:rFonts w:ascii="Calibri" w:hAnsi="Calibri" w:cs="Calibri"/>
          <w:color w:val="000000"/>
        </w:rPr>
      </w:pPr>
      <w:r>
        <w:rPr>
          <w:rFonts w:ascii="Calibri" w:hAnsi="Calibri" w:cs="Calibri"/>
          <w:color w:val="000000"/>
        </w:rPr>
        <w:t xml:space="preserve">- Temperatura de Cor entre 5000K a 6500K (Branco Frio); </w:t>
      </w:r>
    </w:p>
    <w:p w14:paraId="2E91CFD6" w14:textId="77777777" w:rsidR="00A40581" w:rsidRDefault="00A40581" w:rsidP="00A40581">
      <w:pPr>
        <w:rPr>
          <w:rFonts w:ascii="Calibri" w:hAnsi="Calibri" w:cs="Calibri"/>
          <w:color w:val="000000"/>
        </w:rPr>
      </w:pPr>
      <w:r>
        <w:rPr>
          <w:rFonts w:ascii="Calibri" w:hAnsi="Calibri" w:cs="Calibri"/>
          <w:color w:val="000000"/>
        </w:rPr>
        <w:t>- Proteção, IP 66;</w:t>
      </w:r>
    </w:p>
    <w:p w14:paraId="2ADF0076" w14:textId="77777777" w:rsidR="00A40581" w:rsidRDefault="00A40581" w:rsidP="00A40581">
      <w:pPr>
        <w:rPr>
          <w:rFonts w:ascii="Calibri" w:hAnsi="Calibri" w:cs="Calibri"/>
          <w:color w:val="000000"/>
        </w:rPr>
      </w:pPr>
      <w:r>
        <w:rPr>
          <w:rFonts w:ascii="Calibri" w:hAnsi="Calibri" w:cs="Calibri"/>
          <w:color w:val="000000"/>
        </w:rPr>
        <w:t>- Resistência a impacto IK-08;</w:t>
      </w:r>
    </w:p>
    <w:p w14:paraId="48217FCA" w14:textId="77777777" w:rsidR="00A40581" w:rsidRDefault="00A40581" w:rsidP="00A40581">
      <w:pPr>
        <w:rPr>
          <w:rFonts w:ascii="Calibri" w:hAnsi="Calibri" w:cs="Calibri"/>
          <w:color w:val="000000"/>
        </w:rPr>
      </w:pPr>
      <w:r>
        <w:rPr>
          <w:rFonts w:ascii="Calibri" w:hAnsi="Calibri" w:cs="Calibri"/>
          <w:color w:val="000000"/>
        </w:rPr>
        <w:t>- Ângulo do feixe de luz: 120º;</w:t>
      </w:r>
    </w:p>
    <w:p w14:paraId="483048D1" w14:textId="77777777" w:rsidR="00A40581" w:rsidRDefault="00A40581" w:rsidP="00A40581">
      <w:pPr>
        <w:rPr>
          <w:rFonts w:ascii="Calibri" w:hAnsi="Calibri" w:cs="Calibri"/>
          <w:color w:val="000000"/>
        </w:rPr>
      </w:pPr>
      <w:r>
        <w:rPr>
          <w:rFonts w:ascii="Calibri" w:hAnsi="Calibri" w:cs="Calibri"/>
          <w:color w:val="000000"/>
        </w:rPr>
        <w:t>- 2 anos de garantia plena;</w:t>
      </w:r>
    </w:p>
    <w:p w14:paraId="7F664AFF" w14:textId="77777777" w:rsidR="00A40581" w:rsidRDefault="00A40581" w:rsidP="00A40581">
      <w:pPr>
        <w:rPr>
          <w:rFonts w:ascii="Calibri" w:hAnsi="Calibri" w:cs="Calibri"/>
          <w:color w:val="000000"/>
        </w:rPr>
      </w:pPr>
      <w:r>
        <w:rPr>
          <w:rFonts w:ascii="Calibri" w:hAnsi="Calibri" w:cs="Calibri"/>
          <w:color w:val="000000"/>
        </w:rPr>
        <w:t xml:space="preserve">- Produtos importados a garantia passa a ser do contratado; </w:t>
      </w:r>
    </w:p>
    <w:p w14:paraId="12580702" w14:textId="77777777" w:rsidR="00A40581" w:rsidRDefault="00A40581" w:rsidP="00A40581">
      <w:pPr>
        <w:rPr>
          <w:rFonts w:ascii="Calibri" w:hAnsi="Calibri" w:cs="Calibri"/>
          <w:color w:val="000000"/>
        </w:rPr>
      </w:pPr>
      <w:r>
        <w:rPr>
          <w:rFonts w:ascii="Calibri" w:hAnsi="Calibri" w:cs="Calibri"/>
          <w:color w:val="000000"/>
        </w:rPr>
        <w:t>- Diâmetro da base da luminária – 2” - 6,0 cm;</w:t>
      </w:r>
    </w:p>
    <w:p w14:paraId="5611A0A1" w14:textId="77777777" w:rsidR="00A40581" w:rsidRDefault="00A40581" w:rsidP="00A40581">
      <w:pPr>
        <w:rPr>
          <w:rFonts w:ascii="Calibri" w:hAnsi="Calibri" w:cs="Calibri"/>
          <w:color w:val="000000"/>
        </w:rPr>
      </w:pPr>
      <w:r>
        <w:rPr>
          <w:rFonts w:ascii="Calibri" w:hAnsi="Calibri" w:cs="Calibri"/>
          <w:color w:val="000000"/>
        </w:rPr>
        <w:t>- Duração da bateria mínima de 3 noites;</w:t>
      </w:r>
    </w:p>
    <w:p w14:paraId="7D4C3692" w14:textId="77777777" w:rsidR="00A40581" w:rsidRDefault="00A40581" w:rsidP="00A40581">
      <w:pPr>
        <w:rPr>
          <w:rFonts w:ascii="Calibri" w:hAnsi="Calibri" w:cs="Calibri"/>
          <w:color w:val="000000"/>
        </w:rPr>
      </w:pPr>
      <w:r>
        <w:rPr>
          <w:rFonts w:ascii="Calibri" w:hAnsi="Calibri" w:cs="Calibri"/>
          <w:color w:val="000000"/>
        </w:rPr>
        <w:t>- Vida útil da luminária, 45.000 horas de funcionamento;</w:t>
      </w:r>
    </w:p>
    <w:p w14:paraId="6FD6896E" w14:textId="77777777" w:rsidR="00A40581" w:rsidRDefault="00A40581" w:rsidP="00A40581">
      <w:pPr>
        <w:rPr>
          <w:rFonts w:ascii="Calibri" w:hAnsi="Calibri" w:cs="Calibri"/>
          <w:color w:val="000000"/>
        </w:rPr>
      </w:pPr>
      <w:r>
        <w:rPr>
          <w:rFonts w:ascii="Calibri" w:hAnsi="Calibri" w:cs="Calibri"/>
          <w:color w:val="000000"/>
        </w:rPr>
        <w:t xml:space="preserve">- Acendimento automático (fotocélula) com controle </w:t>
      </w:r>
      <w:proofErr w:type="spellStart"/>
      <w:r>
        <w:rPr>
          <w:rFonts w:ascii="Calibri" w:hAnsi="Calibri" w:cs="Calibri"/>
          <w:color w:val="000000"/>
        </w:rPr>
        <w:t>dimerizável</w:t>
      </w:r>
      <w:proofErr w:type="spellEnd"/>
      <w:r>
        <w:rPr>
          <w:rFonts w:ascii="Calibri" w:hAnsi="Calibri" w:cs="Calibri"/>
          <w:color w:val="000000"/>
        </w:rPr>
        <w:t xml:space="preserve"> e sem sensor de movimento;</w:t>
      </w:r>
    </w:p>
    <w:p w14:paraId="14632DAF" w14:textId="77777777" w:rsidR="00A40581" w:rsidRDefault="00A40581" w:rsidP="00A40581">
      <w:pPr>
        <w:rPr>
          <w:rFonts w:ascii="Calibri" w:hAnsi="Calibri" w:cs="Calibri"/>
          <w:color w:val="000000"/>
        </w:rPr>
      </w:pPr>
      <w:r>
        <w:rPr>
          <w:rFonts w:ascii="Calibri" w:hAnsi="Calibri" w:cs="Calibri"/>
          <w:color w:val="000000"/>
        </w:rPr>
        <w:t xml:space="preserve">- Apresentar laudo técnico da luminária por laboratório acreditado pelo INMETRO, </w:t>
      </w:r>
      <w:r>
        <w:rPr>
          <w:rFonts w:ascii="Calibri" w:hAnsi="Calibri" w:cs="Calibri"/>
          <w:b/>
          <w:bCs/>
          <w:color w:val="000000"/>
        </w:rPr>
        <w:t>na apresentação da proposta;</w:t>
      </w:r>
    </w:p>
    <w:p w14:paraId="3BDC5BA1" w14:textId="77777777" w:rsidR="00A40581" w:rsidRDefault="00A40581" w:rsidP="00A40581">
      <w:pPr>
        <w:rPr>
          <w:rFonts w:cstheme="minorHAnsi"/>
          <w:b/>
          <w:bCs/>
        </w:rPr>
      </w:pPr>
      <w:r>
        <w:rPr>
          <w:rFonts w:ascii="Calibri" w:hAnsi="Calibri" w:cs="Calibri"/>
          <w:color w:val="000000"/>
        </w:rPr>
        <w:t>- Não indicamos referencial de fabricante, a luminária deverá atender estas especificações, que também constará do Edital e termo de referência;</w:t>
      </w:r>
    </w:p>
    <w:p w14:paraId="0FB40D27" w14:textId="77777777" w:rsidR="00A40581" w:rsidRDefault="00A40581" w:rsidP="00A40581">
      <w:r>
        <w:rPr>
          <w:rFonts w:cstheme="minorHAnsi"/>
          <w:color w:val="000000"/>
        </w:rPr>
        <w:t>- Deverá ser apresentado uma amostra da luminária na assinatura do contrato;</w:t>
      </w:r>
    </w:p>
    <w:p w14:paraId="09694698" w14:textId="77777777" w:rsidR="00A40581" w:rsidRDefault="00A40581" w:rsidP="00A40581">
      <w:pPr>
        <w:spacing w:after="0"/>
        <w:rPr>
          <w:rFonts w:cstheme="minorHAnsi"/>
          <w:b/>
          <w:bCs/>
        </w:rPr>
      </w:pPr>
    </w:p>
    <w:p w14:paraId="26C5FC41" w14:textId="77777777" w:rsidR="00A40581" w:rsidRDefault="00A40581" w:rsidP="00A40581">
      <w:pPr>
        <w:spacing w:after="0"/>
        <w:rPr>
          <w:rFonts w:cstheme="minorHAnsi"/>
          <w:b/>
          <w:iCs/>
        </w:rPr>
      </w:pPr>
      <w:r>
        <w:rPr>
          <w:rFonts w:cstheme="minorHAnsi"/>
          <w:b/>
          <w:iCs/>
        </w:rPr>
        <w:t>7 – PLANILHA ORÇAMENTÁRIA E OUTROS:</w:t>
      </w:r>
    </w:p>
    <w:p w14:paraId="146B0496" w14:textId="77777777" w:rsidR="00A40581" w:rsidRDefault="00A40581" w:rsidP="00A40581">
      <w:pPr>
        <w:spacing w:after="0"/>
        <w:rPr>
          <w:rFonts w:cstheme="minorHAnsi"/>
          <w:b/>
        </w:rPr>
      </w:pPr>
      <w:r>
        <w:rPr>
          <w:rFonts w:cstheme="minorHAnsi"/>
          <w:b/>
        </w:rPr>
        <w:t>Anexo</w:t>
      </w:r>
    </w:p>
    <w:p w14:paraId="689BA018" w14:textId="77777777" w:rsidR="00A40581" w:rsidRDefault="00A40581" w:rsidP="00A40581">
      <w:pPr>
        <w:spacing w:after="0"/>
        <w:rPr>
          <w:rFonts w:cstheme="minorHAnsi"/>
        </w:rPr>
      </w:pPr>
    </w:p>
    <w:p w14:paraId="35599C00" w14:textId="77777777" w:rsidR="00A40581" w:rsidRDefault="00A40581" w:rsidP="00A40581">
      <w:pPr>
        <w:spacing w:after="0"/>
        <w:rPr>
          <w:rFonts w:cstheme="minorHAnsi"/>
          <w:b/>
          <w:iCs/>
        </w:rPr>
      </w:pPr>
      <w:r>
        <w:rPr>
          <w:rFonts w:cstheme="minorHAnsi"/>
          <w:b/>
          <w:iCs/>
        </w:rPr>
        <w:t>8 – COMPOSIÇÕES DE PREÇO UNITÁRIO:</w:t>
      </w:r>
    </w:p>
    <w:p w14:paraId="49C27953" w14:textId="77777777" w:rsidR="00A40581" w:rsidRDefault="00A40581" w:rsidP="00A40581">
      <w:pPr>
        <w:spacing w:after="0"/>
        <w:rPr>
          <w:rFonts w:cstheme="minorHAnsi"/>
          <w:b/>
        </w:rPr>
      </w:pPr>
      <w:r>
        <w:rPr>
          <w:rFonts w:cstheme="minorHAnsi"/>
          <w:b/>
        </w:rPr>
        <w:t>Anexo</w:t>
      </w:r>
    </w:p>
    <w:p w14:paraId="44B55060" w14:textId="77777777" w:rsidR="00A40581" w:rsidRDefault="00A40581" w:rsidP="00A40581">
      <w:pPr>
        <w:spacing w:after="0"/>
        <w:rPr>
          <w:rFonts w:cstheme="minorHAnsi"/>
        </w:rPr>
      </w:pPr>
    </w:p>
    <w:p w14:paraId="7AD949F0" w14:textId="77777777" w:rsidR="00A40581" w:rsidRDefault="00A40581" w:rsidP="00A40581">
      <w:pPr>
        <w:spacing w:after="0"/>
        <w:rPr>
          <w:rFonts w:cstheme="minorHAnsi"/>
          <w:b/>
          <w:iCs/>
        </w:rPr>
      </w:pPr>
      <w:r>
        <w:rPr>
          <w:rFonts w:cstheme="minorHAnsi"/>
          <w:b/>
          <w:iCs/>
        </w:rPr>
        <w:t>9 – COMPOSIÇÃO DO BDI:</w:t>
      </w:r>
    </w:p>
    <w:p w14:paraId="7CF67EEF" w14:textId="77777777" w:rsidR="00A40581" w:rsidRDefault="00A40581" w:rsidP="00A40581">
      <w:pPr>
        <w:spacing w:after="0"/>
        <w:rPr>
          <w:rFonts w:cstheme="minorHAnsi"/>
          <w:b/>
        </w:rPr>
      </w:pPr>
      <w:r>
        <w:rPr>
          <w:rFonts w:cstheme="minorHAnsi"/>
          <w:b/>
        </w:rPr>
        <w:t>Anexo</w:t>
      </w:r>
    </w:p>
    <w:p w14:paraId="177095AE" w14:textId="77777777" w:rsidR="00A40581" w:rsidRDefault="00A40581" w:rsidP="00A40581">
      <w:pPr>
        <w:spacing w:after="0"/>
        <w:rPr>
          <w:rFonts w:cstheme="minorHAnsi"/>
        </w:rPr>
      </w:pPr>
    </w:p>
    <w:p w14:paraId="552AFB9E" w14:textId="77777777" w:rsidR="00A40581" w:rsidRDefault="00A40581" w:rsidP="00A40581">
      <w:pPr>
        <w:spacing w:after="0"/>
        <w:rPr>
          <w:rFonts w:cstheme="minorHAnsi"/>
          <w:b/>
          <w:iCs/>
        </w:rPr>
      </w:pPr>
      <w:r>
        <w:rPr>
          <w:rFonts w:cstheme="minorHAnsi"/>
          <w:b/>
          <w:iCs/>
        </w:rPr>
        <w:t>10 – DESENHOS DOS PROJETOS:</w:t>
      </w:r>
    </w:p>
    <w:p w14:paraId="6D03BA35" w14:textId="77777777" w:rsidR="00A40581" w:rsidRDefault="00A40581" w:rsidP="00A40581">
      <w:pPr>
        <w:spacing w:after="0"/>
        <w:rPr>
          <w:rFonts w:cstheme="minorHAnsi"/>
          <w:b/>
        </w:rPr>
      </w:pPr>
      <w:r>
        <w:rPr>
          <w:rFonts w:cstheme="minorHAnsi"/>
          <w:b/>
        </w:rPr>
        <w:lastRenderedPageBreak/>
        <w:t>Anexo</w:t>
      </w:r>
    </w:p>
    <w:p w14:paraId="430B6CFA" w14:textId="77777777" w:rsidR="00A40581" w:rsidRDefault="00A40581" w:rsidP="00A40581">
      <w:pPr>
        <w:spacing w:after="0"/>
        <w:rPr>
          <w:rFonts w:cstheme="minorHAnsi"/>
        </w:rPr>
      </w:pPr>
    </w:p>
    <w:p w14:paraId="4ACAAC66" w14:textId="77777777" w:rsidR="004B15C7" w:rsidRPr="00A40581" w:rsidRDefault="004B15C7" w:rsidP="00A40581">
      <w:pPr>
        <w:spacing w:after="0"/>
      </w:pPr>
    </w:p>
    <w:sectPr w:rsidR="004B15C7" w:rsidRPr="00A40581" w:rsidSect="00C03942">
      <w:headerReference w:type="default" r:id="rId9"/>
      <w:footerReference w:type="default" r:id="rId10"/>
      <w:pgSz w:w="11906" w:h="16838" w:code="9"/>
      <w:pgMar w:top="1418" w:right="1701" w:bottom="1418"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B53F" w14:textId="77777777" w:rsidR="00B24256" w:rsidRDefault="00B24256" w:rsidP="003C4664">
      <w:pPr>
        <w:spacing w:after="0" w:line="240" w:lineRule="auto"/>
      </w:pPr>
      <w:r>
        <w:separator/>
      </w:r>
    </w:p>
  </w:endnote>
  <w:endnote w:type="continuationSeparator" w:id="0">
    <w:p w14:paraId="5B02617F" w14:textId="77777777" w:rsidR="00B24256" w:rsidRDefault="00B24256" w:rsidP="003C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D060"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7041C5D1"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p w14:paraId="3DD33C9E" w14:textId="127B2C1C" w:rsidR="003C4664" w:rsidRPr="004D1C78" w:rsidRDefault="003C4664" w:rsidP="004D1C78">
    <w:pPr>
      <w:pStyle w:val="Rodap"/>
      <w:jc w:val="center"/>
      <w:rPr>
        <w:rFonts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B5CB6" w14:textId="77777777" w:rsidR="00B24256" w:rsidRDefault="00B24256" w:rsidP="003C4664">
      <w:pPr>
        <w:spacing w:after="0" w:line="240" w:lineRule="auto"/>
      </w:pPr>
      <w:r>
        <w:separator/>
      </w:r>
    </w:p>
  </w:footnote>
  <w:footnote w:type="continuationSeparator" w:id="0">
    <w:p w14:paraId="4B464E24" w14:textId="77777777" w:rsidR="00B24256" w:rsidRDefault="00B24256" w:rsidP="003C4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437317" w14:paraId="4557BEA6"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5F7251E"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437317" w14:paraId="0C004374"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5239BC79"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01287649"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377E31B5"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084E8A64"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rFonts w:eastAsiaTheme="minorEastAsia"/>
        <w:noProof/>
        <w:lang w:eastAsia="pt-BR"/>
      </w:rPr>
      <w:drawing>
        <wp:anchor distT="0" distB="0" distL="114300" distR="114300" simplePos="0" relativeHeight="251656704" behindDoc="0" locked="0" layoutInCell="1" allowOverlap="1" wp14:anchorId="13323215" wp14:editId="4F0F9180">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27512349"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rFonts w:eastAsiaTheme="minorEastAsia"/>
        <w:noProof/>
        <w:lang w:eastAsia="pt-BR"/>
      </w:rPr>
      <w:drawing>
        <wp:anchor distT="0" distB="0" distL="114300" distR="114300" simplePos="0" relativeHeight="251657728" behindDoc="1" locked="0" layoutInCell="0" allowOverlap="1" wp14:anchorId="07B7FB8A" wp14:editId="78E3595B">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50152397"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81FD6D3" w14:textId="432ED2D3"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p w14:paraId="5720BDC3" w14:textId="77777777" w:rsidR="003C4664" w:rsidRPr="003C4664" w:rsidRDefault="003C4664" w:rsidP="003C46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253EB"/>
    <w:multiLevelType w:val="multilevel"/>
    <w:tmpl w:val="32D6C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F336C1"/>
    <w:multiLevelType w:val="hybridMultilevel"/>
    <w:tmpl w:val="6EF896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A11402B"/>
    <w:multiLevelType w:val="multilevel"/>
    <w:tmpl w:val="C9E8481C"/>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1B873FE9"/>
    <w:multiLevelType w:val="hybridMultilevel"/>
    <w:tmpl w:val="1598CD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947D8D"/>
    <w:multiLevelType w:val="multilevel"/>
    <w:tmpl w:val="B428F806"/>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30B12580"/>
    <w:multiLevelType w:val="hybridMultilevel"/>
    <w:tmpl w:val="B68825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E97DC7"/>
    <w:multiLevelType w:val="hybridMultilevel"/>
    <w:tmpl w:val="3A16E7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13">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14">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5A1F07"/>
    <w:multiLevelType w:val="hybridMultilevel"/>
    <w:tmpl w:val="0A524F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DD53747"/>
    <w:multiLevelType w:val="multilevel"/>
    <w:tmpl w:val="D9EA6F16"/>
    <w:lvl w:ilvl="0">
      <w:start w:val="10"/>
      <w:numFmt w:val="decimal"/>
      <w:lvlText w:val="%1"/>
      <w:lvlJc w:val="left"/>
      <w:pPr>
        <w:ind w:left="855" w:hanging="855"/>
      </w:pPr>
      <w:rPr>
        <w:rFonts w:hint="default"/>
        <w:color w:val="000000"/>
      </w:rPr>
    </w:lvl>
    <w:lvl w:ilvl="1">
      <w:start w:val="3"/>
      <w:numFmt w:val="decimal"/>
      <w:lvlText w:val="%1.%2"/>
      <w:lvlJc w:val="left"/>
      <w:pPr>
        <w:ind w:left="1138" w:hanging="855"/>
      </w:pPr>
      <w:rPr>
        <w:rFonts w:hint="default"/>
        <w:color w:val="000000"/>
      </w:rPr>
    </w:lvl>
    <w:lvl w:ilvl="2">
      <w:start w:val="1"/>
      <w:numFmt w:val="decimal"/>
      <w:lvlText w:val="%1.%2.%3"/>
      <w:lvlJc w:val="left"/>
      <w:pPr>
        <w:ind w:left="1421" w:hanging="855"/>
      </w:pPr>
      <w:rPr>
        <w:rFonts w:hint="default"/>
        <w:color w:val="000000"/>
      </w:rPr>
    </w:lvl>
    <w:lvl w:ilvl="3">
      <w:start w:val="2"/>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064" w:hanging="1800"/>
      </w:pPr>
      <w:rPr>
        <w:rFonts w:hint="default"/>
        <w:color w:val="000000"/>
      </w:rPr>
    </w:lvl>
  </w:abstractNum>
  <w:num w:numId="1">
    <w:abstractNumId w:val="5"/>
  </w:num>
  <w:num w:numId="2">
    <w:abstractNumId w:val="11"/>
  </w:num>
  <w:num w:numId="3">
    <w:abstractNumId w:val="0"/>
  </w:num>
  <w:num w:numId="4">
    <w:abstractNumId w:val="13"/>
  </w:num>
  <w:num w:numId="5">
    <w:abstractNumId w:val="12"/>
  </w:num>
  <w:num w:numId="6">
    <w:abstractNumId w:val="1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4"/>
  </w:num>
  <w:num w:numId="12">
    <w:abstractNumId w:val="15"/>
  </w:num>
  <w:num w:numId="13">
    <w:abstractNumId w:val="8"/>
  </w:num>
  <w:num w:numId="14">
    <w:abstractNumId w:val="7"/>
  </w:num>
  <w:num w:numId="15">
    <w:abstractNumId w:val="14"/>
  </w:num>
  <w:num w:numId="16">
    <w:abstractNumId w:val="2"/>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62"/>
    <w:rsid w:val="00025016"/>
    <w:rsid w:val="000804A5"/>
    <w:rsid w:val="00096DA0"/>
    <w:rsid w:val="000C1D84"/>
    <w:rsid w:val="000E24FD"/>
    <w:rsid w:val="001368C9"/>
    <w:rsid w:val="0018778B"/>
    <w:rsid w:val="00190BBC"/>
    <w:rsid w:val="00192408"/>
    <w:rsid w:val="001B34DC"/>
    <w:rsid w:val="001C2763"/>
    <w:rsid w:val="001F218F"/>
    <w:rsid w:val="001F6673"/>
    <w:rsid w:val="002046D5"/>
    <w:rsid w:val="002207D6"/>
    <w:rsid w:val="00257583"/>
    <w:rsid w:val="00261244"/>
    <w:rsid w:val="002744C6"/>
    <w:rsid w:val="00277A90"/>
    <w:rsid w:val="00290672"/>
    <w:rsid w:val="00294A4A"/>
    <w:rsid w:val="002A5EBC"/>
    <w:rsid w:val="002C2A18"/>
    <w:rsid w:val="00302DD5"/>
    <w:rsid w:val="00354E09"/>
    <w:rsid w:val="003A07D8"/>
    <w:rsid w:val="003C4664"/>
    <w:rsid w:val="003E1EAB"/>
    <w:rsid w:val="00417AD7"/>
    <w:rsid w:val="00437317"/>
    <w:rsid w:val="004B15C7"/>
    <w:rsid w:val="004D1C78"/>
    <w:rsid w:val="004D42CE"/>
    <w:rsid w:val="005039D3"/>
    <w:rsid w:val="005104A0"/>
    <w:rsid w:val="00513760"/>
    <w:rsid w:val="005B08E6"/>
    <w:rsid w:val="005B7D8C"/>
    <w:rsid w:val="005F2792"/>
    <w:rsid w:val="006229BC"/>
    <w:rsid w:val="00672A0C"/>
    <w:rsid w:val="006C07A3"/>
    <w:rsid w:val="006E5CA8"/>
    <w:rsid w:val="0070571E"/>
    <w:rsid w:val="00741AE9"/>
    <w:rsid w:val="00742498"/>
    <w:rsid w:val="0074348E"/>
    <w:rsid w:val="007A0EEE"/>
    <w:rsid w:val="008246E0"/>
    <w:rsid w:val="008346C3"/>
    <w:rsid w:val="008836D8"/>
    <w:rsid w:val="008950AC"/>
    <w:rsid w:val="008A6954"/>
    <w:rsid w:val="0097635D"/>
    <w:rsid w:val="009A1062"/>
    <w:rsid w:val="009A628D"/>
    <w:rsid w:val="009C0386"/>
    <w:rsid w:val="009E6A9E"/>
    <w:rsid w:val="00A12A0F"/>
    <w:rsid w:val="00A40581"/>
    <w:rsid w:val="00A45F3E"/>
    <w:rsid w:val="00A526BF"/>
    <w:rsid w:val="00AA1439"/>
    <w:rsid w:val="00AA60BD"/>
    <w:rsid w:val="00AE40A4"/>
    <w:rsid w:val="00AF72DB"/>
    <w:rsid w:val="00B24256"/>
    <w:rsid w:val="00B350D3"/>
    <w:rsid w:val="00B5692A"/>
    <w:rsid w:val="00B8768A"/>
    <w:rsid w:val="00B92BE7"/>
    <w:rsid w:val="00BE7A29"/>
    <w:rsid w:val="00C03942"/>
    <w:rsid w:val="00C12018"/>
    <w:rsid w:val="00C4679D"/>
    <w:rsid w:val="00C6193A"/>
    <w:rsid w:val="00C76F00"/>
    <w:rsid w:val="00C85C60"/>
    <w:rsid w:val="00C85F56"/>
    <w:rsid w:val="00C87CCF"/>
    <w:rsid w:val="00C90225"/>
    <w:rsid w:val="00C907AB"/>
    <w:rsid w:val="00C94D07"/>
    <w:rsid w:val="00CC4B20"/>
    <w:rsid w:val="00D20BEC"/>
    <w:rsid w:val="00D22BEA"/>
    <w:rsid w:val="00D37708"/>
    <w:rsid w:val="00D452A8"/>
    <w:rsid w:val="00D70672"/>
    <w:rsid w:val="00DB1F90"/>
    <w:rsid w:val="00DB3AD9"/>
    <w:rsid w:val="00DE0FD0"/>
    <w:rsid w:val="00E057E8"/>
    <w:rsid w:val="00E36796"/>
    <w:rsid w:val="00E4046C"/>
    <w:rsid w:val="00E90673"/>
    <w:rsid w:val="00EB299D"/>
    <w:rsid w:val="00EE544D"/>
    <w:rsid w:val="00F130D8"/>
    <w:rsid w:val="00F16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E7680"/>
  <w15:chartTrackingRefBased/>
  <w15:docId w15:val="{0EBF922E-0BCC-4405-B93A-8F664E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942"/>
  </w:style>
  <w:style w:type="paragraph" w:styleId="Ttulo1">
    <w:name w:val="heading 1"/>
    <w:basedOn w:val="Normal"/>
    <w:next w:val="Normal"/>
    <w:link w:val="Ttulo1Char"/>
    <w:uiPriority w:val="9"/>
    <w:qFormat/>
    <w:rsid w:val="009A1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A405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A106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9A1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nhideWhenUsed/>
    <w:rsid w:val="009A1062"/>
    <w:rPr>
      <w:sz w:val="16"/>
      <w:szCs w:val="16"/>
    </w:rPr>
  </w:style>
  <w:style w:type="paragraph" w:styleId="Textodecomentrio">
    <w:name w:val="annotation text"/>
    <w:basedOn w:val="Normal"/>
    <w:link w:val="TextodecomentrioChar"/>
    <w:uiPriority w:val="99"/>
    <w:unhideWhenUsed/>
    <w:rsid w:val="009A106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A1062"/>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9A1062"/>
    <w:pPr>
      <w:numPr>
        <w:numId w:val="1"/>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DB3AD9"/>
    <w:pPr>
      <w:spacing w:before="120" w:after="120" w:line="276" w:lineRule="auto"/>
      <w:jc w:val="both"/>
    </w:pPr>
    <w:rPr>
      <w:rFonts w:eastAsia="Arial" w:cstheme="minorHAnsi"/>
      <w:color w:val="000000"/>
      <w:lang w:eastAsia="pt-BR"/>
    </w:rPr>
  </w:style>
  <w:style w:type="paragraph" w:customStyle="1" w:styleId="Nivel3">
    <w:name w:val="Nivel 3"/>
    <w:basedOn w:val="Normal"/>
    <w:autoRedefine/>
    <w:qFormat/>
    <w:rsid w:val="009A1062"/>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9A1062"/>
    <w:pPr>
      <w:numPr>
        <w:ilvl w:val="3"/>
      </w:numPr>
      <w:ind w:left="567" w:firstLine="0"/>
    </w:pPr>
    <w:rPr>
      <w:color w:val="auto"/>
    </w:rPr>
  </w:style>
  <w:style w:type="paragraph" w:customStyle="1" w:styleId="Nivel5">
    <w:name w:val="Nivel 5"/>
    <w:basedOn w:val="Nivel4"/>
    <w:autoRedefine/>
    <w:qFormat/>
    <w:rsid w:val="009A1062"/>
    <w:pPr>
      <w:numPr>
        <w:ilvl w:val="4"/>
      </w:numPr>
      <w:ind w:left="851" w:firstLine="0"/>
    </w:pPr>
  </w:style>
  <w:style w:type="character" w:customStyle="1" w:styleId="Nivel2Char">
    <w:name w:val="Nivel 2 Char"/>
    <w:basedOn w:val="Fontepargpadro"/>
    <w:link w:val="Nivel2"/>
    <w:locked/>
    <w:rsid w:val="00DB3AD9"/>
    <w:rPr>
      <w:rFonts w:eastAsia="Arial" w:cstheme="minorHAnsi"/>
      <w:color w:val="000000"/>
      <w:lang w:eastAsia="pt-BR"/>
    </w:rPr>
  </w:style>
  <w:style w:type="paragraph" w:customStyle="1" w:styleId="ou">
    <w:name w:val="ou"/>
    <w:basedOn w:val="PargrafodaLista"/>
    <w:link w:val="ouChar"/>
    <w:qFormat/>
    <w:rsid w:val="009A1062"/>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9A1062"/>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A1062"/>
    <w:rPr>
      <w:i/>
      <w:iCs/>
      <w:color w:val="FF0000"/>
    </w:rPr>
  </w:style>
  <w:style w:type="paragraph" w:customStyle="1" w:styleId="Nvel3-R">
    <w:name w:val="Nível 3-R"/>
    <w:basedOn w:val="Nivel3"/>
    <w:link w:val="Nvel3-RChar"/>
    <w:autoRedefine/>
    <w:qFormat/>
    <w:rsid w:val="009A1062"/>
    <w:rPr>
      <w:i/>
      <w:iCs/>
      <w:color w:val="FF0000"/>
    </w:rPr>
  </w:style>
  <w:style w:type="character" w:customStyle="1" w:styleId="Nvel2-RedChar">
    <w:name w:val="Nível 2 -Red Char"/>
    <w:basedOn w:val="Nivel2Char"/>
    <w:link w:val="Nvel2-Red"/>
    <w:rsid w:val="009A1062"/>
    <w:rPr>
      <w:rFonts w:eastAsia="Arial" w:cstheme="minorHAnsi"/>
      <w:i/>
      <w:iCs/>
      <w:color w:val="FF0000"/>
      <w:lang w:eastAsia="pt-BR"/>
    </w:rPr>
  </w:style>
  <w:style w:type="character" w:customStyle="1" w:styleId="Nvel3-RChar">
    <w:name w:val="Nível 3-R Char"/>
    <w:basedOn w:val="Fontepargpadro"/>
    <w:link w:val="Nvel3-R"/>
    <w:rsid w:val="009A1062"/>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9A1062"/>
    <w:rPr>
      <w:rFonts w:asciiTheme="majorHAnsi" w:eastAsiaTheme="majorEastAsia" w:hAnsiTheme="majorHAnsi" w:cstheme="majorBidi"/>
      <w:color w:val="2F5496" w:themeColor="accent1" w:themeShade="BF"/>
      <w:sz w:val="32"/>
      <w:szCs w:val="32"/>
    </w:rPr>
  </w:style>
  <w:style w:type="paragraph" w:styleId="PargrafodaLista">
    <w:name w:val="List Paragraph"/>
    <w:aliases w:val="List I Paragraph,Segundo,Marca 1"/>
    <w:basedOn w:val="Normal"/>
    <w:link w:val="PargrafodaListaChar"/>
    <w:uiPriority w:val="34"/>
    <w:qFormat/>
    <w:rsid w:val="009A1062"/>
    <w:pPr>
      <w:ind w:left="720"/>
      <w:contextualSpacing/>
    </w:pPr>
  </w:style>
  <w:style w:type="paragraph" w:customStyle="1" w:styleId="Standard">
    <w:name w:val="Standard"/>
    <w:rsid w:val="00302DD5"/>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character" w:customStyle="1" w:styleId="PargrafodaListaChar">
    <w:name w:val="Parágrafo da Lista Char"/>
    <w:aliases w:val="List I Paragraph Char,Segundo Char,Marca 1 Char"/>
    <w:link w:val="PargrafodaLista"/>
    <w:uiPriority w:val="34"/>
    <w:qFormat/>
    <w:locked/>
    <w:rsid w:val="00290672"/>
  </w:style>
  <w:style w:type="paragraph" w:customStyle="1" w:styleId="Normal1">
    <w:name w:val="Normal1"/>
    <w:rsid w:val="008950AC"/>
    <w:pPr>
      <w:spacing w:after="0" w:line="240" w:lineRule="auto"/>
    </w:pPr>
    <w:rPr>
      <w:rFonts w:ascii="Cambria" w:eastAsia="Cambria" w:hAnsi="Cambria" w:cs="Cambria"/>
      <w:sz w:val="24"/>
      <w:szCs w:val="24"/>
      <w:lang w:eastAsia="pt-BR"/>
    </w:rPr>
  </w:style>
  <w:style w:type="character" w:customStyle="1" w:styleId="fontstyle01">
    <w:name w:val="fontstyle01"/>
    <w:rsid w:val="005B7D8C"/>
    <w:rPr>
      <w:rFonts w:ascii="Arial" w:hAnsi="Arial" w:cs="Arial" w:hint="default"/>
      <w:b/>
      <w:bCs/>
      <w:i w:val="0"/>
      <w:iCs w:val="0"/>
      <w:color w:val="000000"/>
      <w:sz w:val="22"/>
      <w:szCs w:val="22"/>
    </w:rPr>
  </w:style>
  <w:style w:type="character" w:customStyle="1" w:styleId="Nivel01Char">
    <w:name w:val="Nivel 01 Char"/>
    <w:basedOn w:val="Fontepargpadro"/>
    <w:link w:val="Nivel01"/>
    <w:rsid w:val="005B7D8C"/>
    <w:rPr>
      <w:rFonts w:ascii="Arial" w:eastAsiaTheme="majorEastAsia" w:hAnsi="Arial" w:cs="Arial"/>
      <w:b/>
      <w:bCs/>
      <w:sz w:val="20"/>
      <w:szCs w:val="20"/>
      <w:lang w:eastAsia="pt-BR"/>
    </w:rPr>
  </w:style>
  <w:style w:type="paragraph" w:styleId="Cabealho">
    <w:name w:val="header"/>
    <w:aliases w:val="Cabeçalho1,Cabeçalho Char Char Char"/>
    <w:basedOn w:val="Normal"/>
    <w:link w:val="CabealhoChar"/>
    <w:unhideWhenUsed/>
    <w:rsid w:val="003C4664"/>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3C4664"/>
  </w:style>
  <w:style w:type="paragraph" w:styleId="Rodap">
    <w:name w:val="footer"/>
    <w:basedOn w:val="Normal"/>
    <w:link w:val="RodapChar"/>
    <w:unhideWhenUsed/>
    <w:rsid w:val="003C4664"/>
    <w:pPr>
      <w:tabs>
        <w:tab w:val="center" w:pos="4252"/>
        <w:tab w:val="right" w:pos="8504"/>
      </w:tabs>
      <w:spacing w:after="0" w:line="240" w:lineRule="auto"/>
    </w:pPr>
  </w:style>
  <w:style w:type="character" w:customStyle="1" w:styleId="RodapChar">
    <w:name w:val="Rodapé Char"/>
    <w:basedOn w:val="Fontepargpadro"/>
    <w:link w:val="Rodap"/>
    <w:rsid w:val="003C4664"/>
  </w:style>
  <w:style w:type="character" w:styleId="Hyperlink">
    <w:name w:val="Hyperlink"/>
    <w:rsid w:val="00DB3AD9"/>
    <w:rPr>
      <w:color w:val="000080"/>
      <w:u w:val="single"/>
    </w:rPr>
  </w:style>
  <w:style w:type="paragraph" w:styleId="Corpodetexto">
    <w:name w:val="Body Text"/>
    <w:basedOn w:val="Normal"/>
    <w:link w:val="CorpodetextoChar"/>
    <w:uiPriority w:val="99"/>
    <w:unhideWhenUsed/>
    <w:rsid w:val="00C907AB"/>
    <w:pPr>
      <w:spacing w:after="120"/>
    </w:pPr>
  </w:style>
  <w:style w:type="character" w:customStyle="1" w:styleId="CorpodetextoChar">
    <w:name w:val="Corpo de texto Char"/>
    <w:basedOn w:val="Fontepargpadro"/>
    <w:link w:val="Corpodetexto"/>
    <w:uiPriority w:val="99"/>
    <w:rsid w:val="00C907AB"/>
  </w:style>
  <w:style w:type="paragraph" w:styleId="Recuodecorpodetexto">
    <w:name w:val="Body Text Indent"/>
    <w:basedOn w:val="Normal"/>
    <w:link w:val="RecuodecorpodetextoChar"/>
    <w:uiPriority w:val="99"/>
    <w:semiHidden/>
    <w:unhideWhenUsed/>
    <w:rsid w:val="00741AE9"/>
    <w:pPr>
      <w:spacing w:after="120"/>
      <w:ind w:left="283"/>
    </w:pPr>
  </w:style>
  <w:style w:type="character" w:customStyle="1" w:styleId="RecuodecorpodetextoChar">
    <w:name w:val="Recuo de corpo de texto Char"/>
    <w:basedOn w:val="Fontepargpadro"/>
    <w:link w:val="Recuodecorpodetexto"/>
    <w:uiPriority w:val="99"/>
    <w:semiHidden/>
    <w:rsid w:val="00741AE9"/>
  </w:style>
  <w:style w:type="character" w:styleId="Forte">
    <w:name w:val="Strong"/>
    <w:aliases w:val="TEXTO"/>
    <w:uiPriority w:val="22"/>
    <w:qFormat/>
    <w:rsid w:val="005F2792"/>
    <w:rPr>
      <w:b/>
      <w:bCs/>
    </w:rPr>
  </w:style>
  <w:style w:type="paragraph" w:styleId="Corpodetexto2">
    <w:name w:val="Body Text 2"/>
    <w:basedOn w:val="Normal"/>
    <w:link w:val="Corpodetexto2Char"/>
    <w:uiPriority w:val="99"/>
    <w:semiHidden/>
    <w:unhideWhenUsed/>
    <w:rsid w:val="005F2792"/>
    <w:pPr>
      <w:spacing w:after="120" w:line="480" w:lineRule="auto"/>
    </w:pPr>
  </w:style>
  <w:style w:type="character" w:customStyle="1" w:styleId="Corpodetexto2Char">
    <w:name w:val="Corpo de texto 2 Char"/>
    <w:basedOn w:val="Fontepargpadro"/>
    <w:link w:val="Corpodetexto2"/>
    <w:uiPriority w:val="99"/>
    <w:semiHidden/>
    <w:rsid w:val="005F2792"/>
  </w:style>
  <w:style w:type="paragraph" w:styleId="Textodebalo">
    <w:name w:val="Balloon Text"/>
    <w:basedOn w:val="Normal"/>
    <w:link w:val="TextodebaloChar"/>
    <w:uiPriority w:val="99"/>
    <w:semiHidden/>
    <w:unhideWhenUsed/>
    <w:rsid w:val="00A12A0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12A0F"/>
    <w:rPr>
      <w:rFonts w:ascii="Segoe UI" w:hAnsi="Segoe UI" w:cs="Segoe UI"/>
      <w:sz w:val="18"/>
      <w:szCs w:val="18"/>
    </w:rPr>
  </w:style>
  <w:style w:type="character" w:customStyle="1" w:styleId="Ttulo2Char">
    <w:name w:val="Título 2 Char"/>
    <w:basedOn w:val="Fontepargpadro"/>
    <w:link w:val="Ttulo2"/>
    <w:uiPriority w:val="9"/>
    <w:semiHidden/>
    <w:rsid w:val="00A4058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1799">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232742592">
      <w:bodyDiv w:val="1"/>
      <w:marLeft w:val="0"/>
      <w:marRight w:val="0"/>
      <w:marTop w:val="0"/>
      <w:marBottom w:val="0"/>
      <w:divBdr>
        <w:top w:val="none" w:sz="0" w:space="0" w:color="auto"/>
        <w:left w:val="none" w:sz="0" w:space="0" w:color="auto"/>
        <w:bottom w:val="none" w:sz="0" w:space="0" w:color="auto"/>
        <w:right w:val="none" w:sz="0" w:space="0" w:color="auto"/>
      </w:divBdr>
    </w:div>
    <w:div w:id="321467796">
      <w:bodyDiv w:val="1"/>
      <w:marLeft w:val="0"/>
      <w:marRight w:val="0"/>
      <w:marTop w:val="0"/>
      <w:marBottom w:val="0"/>
      <w:divBdr>
        <w:top w:val="none" w:sz="0" w:space="0" w:color="auto"/>
        <w:left w:val="none" w:sz="0" w:space="0" w:color="auto"/>
        <w:bottom w:val="none" w:sz="0" w:space="0" w:color="auto"/>
        <w:right w:val="none" w:sz="0" w:space="0" w:color="auto"/>
      </w:divBdr>
    </w:div>
    <w:div w:id="529028546">
      <w:bodyDiv w:val="1"/>
      <w:marLeft w:val="0"/>
      <w:marRight w:val="0"/>
      <w:marTop w:val="0"/>
      <w:marBottom w:val="0"/>
      <w:divBdr>
        <w:top w:val="none" w:sz="0" w:space="0" w:color="auto"/>
        <w:left w:val="none" w:sz="0" w:space="0" w:color="auto"/>
        <w:bottom w:val="none" w:sz="0" w:space="0" w:color="auto"/>
        <w:right w:val="none" w:sz="0" w:space="0" w:color="auto"/>
      </w:divBdr>
    </w:div>
    <w:div w:id="552932253">
      <w:bodyDiv w:val="1"/>
      <w:marLeft w:val="0"/>
      <w:marRight w:val="0"/>
      <w:marTop w:val="0"/>
      <w:marBottom w:val="0"/>
      <w:divBdr>
        <w:top w:val="none" w:sz="0" w:space="0" w:color="auto"/>
        <w:left w:val="none" w:sz="0" w:space="0" w:color="auto"/>
        <w:bottom w:val="none" w:sz="0" w:space="0" w:color="auto"/>
        <w:right w:val="none" w:sz="0" w:space="0" w:color="auto"/>
      </w:divBdr>
    </w:div>
    <w:div w:id="566847055">
      <w:bodyDiv w:val="1"/>
      <w:marLeft w:val="0"/>
      <w:marRight w:val="0"/>
      <w:marTop w:val="0"/>
      <w:marBottom w:val="0"/>
      <w:divBdr>
        <w:top w:val="none" w:sz="0" w:space="0" w:color="auto"/>
        <w:left w:val="none" w:sz="0" w:space="0" w:color="auto"/>
        <w:bottom w:val="none" w:sz="0" w:space="0" w:color="auto"/>
        <w:right w:val="none" w:sz="0" w:space="0" w:color="auto"/>
      </w:divBdr>
    </w:div>
    <w:div w:id="721641344">
      <w:bodyDiv w:val="1"/>
      <w:marLeft w:val="0"/>
      <w:marRight w:val="0"/>
      <w:marTop w:val="0"/>
      <w:marBottom w:val="0"/>
      <w:divBdr>
        <w:top w:val="none" w:sz="0" w:space="0" w:color="auto"/>
        <w:left w:val="none" w:sz="0" w:space="0" w:color="auto"/>
        <w:bottom w:val="none" w:sz="0" w:space="0" w:color="auto"/>
        <w:right w:val="none" w:sz="0" w:space="0" w:color="auto"/>
      </w:divBdr>
    </w:div>
    <w:div w:id="823855944">
      <w:bodyDiv w:val="1"/>
      <w:marLeft w:val="0"/>
      <w:marRight w:val="0"/>
      <w:marTop w:val="0"/>
      <w:marBottom w:val="0"/>
      <w:divBdr>
        <w:top w:val="none" w:sz="0" w:space="0" w:color="auto"/>
        <w:left w:val="none" w:sz="0" w:space="0" w:color="auto"/>
        <w:bottom w:val="none" w:sz="0" w:space="0" w:color="auto"/>
        <w:right w:val="none" w:sz="0" w:space="0" w:color="auto"/>
      </w:divBdr>
    </w:div>
    <w:div w:id="845435254">
      <w:bodyDiv w:val="1"/>
      <w:marLeft w:val="0"/>
      <w:marRight w:val="0"/>
      <w:marTop w:val="0"/>
      <w:marBottom w:val="0"/>
      <w:divBdr>
        <w:top w:val="none" w:sz="0" w:space="0" w:color="auto"/>
        <w:left w:val="none" w:sz="0" w:space="0" w:color="auto"/>
        <w:bottom w:val="none" w:sz="0" w:space="0" w:color="auto"/>
        <w:right w:val="none" w:sz="0" w:space="0" w:color="auto"/>
      </w:divBdr>
    </w:div>
    <w:div w:id="977690902">
      <w:bodyDiv w:val="1"/>
      <w:marLeft w:val="0"/>
      <w:marRight w:val="0"/>
      <w:marTop w:val="0"/>
      <w:marBottom w:val="0"/>
      <w:divBdr>
        <w:top w:val="none" w:sz="0" w:space="0" w:color="auto"/>
        <w:left w:val="none" w:sz="0" w:space="0" w:color="auto"/>
        <w:bottom w:val="none" w:sz="0" w:space="0" w:color="auto"/>
        <w:right w:val="none" w:sz="0" w:space="0" w:color="auto"/>
      </w:divBdr>
    </w:div>
    <w:div w:id="988442526">
      <w:bodyDiv w:val="1"/>
      <w:marLeft w:val="0"/>
      <w:marRight w:val="0"/>
      <w:marTop w:val="0"/>
      <w:marBottom w:val="0"/>
      <w:divBdr>
        <w:top w:val="none" w:sz="0" w:space="0" w:color="auto"/>
        <w:left w:val="none" w:sz="0" w:space="0" w:color="auto"/>
        <w:bottom w:val="none" w:sz="0" w:space="0" w:color="auto"/>
        <w:right w:val="none" w:sz="0" w:space="0" w:color="auto"/>
      </w:divBdr>
    </w:div>
    <w:div w:id="1057782553">
      <w:bodyDiv w:val="1"/>
      <w:marLeft w:val="0"/>
      <w:marRight w:val="0"/>
      <w:marTop w:val="0"/>
      <w:marBottom w:val="0"/>
      <w:divBdr>
        <w:top w:val="none" w:sz="0" w:space="0" w:color="auto"/>
        <w:left w:val="none" w:sz="0" w:space="0" w:color="auto"/>
        <w:bottom w:val="none" w:sz="0" w:space="0" w:color="auto"/>
        <w:right w:val="none" w:sz="0" w:space="0" w:color="auto"/>
      </w:divBdr>
    </w:div>
    <w:div w:id="1194997910">
      <w:bodyDiv w:val="1"/>
      <w:marLeft w:val="0"/>
      <w:marRight w:val="0"/>
      <w:marTop w:val="0"/>
      <w:marBottom w:val="0"/>
      <w:divBdr>
        <w:top w:val="none" w:sz="0" w:space="0" w:color="auto"/>
        <w:left w:val="none" w:sz="0" w:space="0" w:color="auto"/>
        <w:bottom w:val="none" w:sz="0" w:space="0" w:color="auto"/>
        <w:right w:val="none" w:sz="0" w:space="0" w:color="auto"/>
      </w:divBdr>
    </w:div>
    <w:div w:id="1209759505">
      <w:bodyDiv w:val="1"/>
      <w:marLeft w:val="0"/>
      <w:marRight w:val="0"/>
      <w:marTop w:val="0"/>
      <w:marBottom w:val="0"/>
      <w:divBdr>
        <w:top w:val="none" w:sz="0" w:space="0" w:color="auto"/>
        <w:left w:val="none" w:sz="0" w:space="0" w:color="auto"/>
        <w:bottom w:val="none" w:sz="0" w:space="0" w:color="auto"/>
        <w:right w:val="none" w:sz="0" w:space="0" w:color="auto"/>
      </w:divBdr>
    </w:div>
    <w:div w:id="1288853693">
      <w:bodyDiv w:val="1"/>
      <w:marLeft w:val="0"/>
      <w:marRight w:val="0"/>
      <w:marTop w:val="0"/>
      <w:marBottom w:val="0"/>
      <w:divBdr>
        <w:top w:val="none" w:sz="0" w:space="0" w:color="auto"/>
        <w:left w:val="none" w:sz="0" w:space="0" w:color="auto"/>
        <w:bottom w:val="none" w:sz="0" w:space="0" w:color="auto"/>
        <w:right w:val="none" w:sz="0" w:space="0" w:color="auto"/>
      </w:divBdr>
    </w:div>
    <w:div w:id="1362173121">
      <w:bodyDiv w:val="1"/>
      <w:marLeft w:val="0"/>
      <w:marRight w:val="0"/>
      <w:marTop w:val="0"/>
      <w:marBottom w:val="0"/>
      <w:divBdr>
        <w:top w:val="none" w:sz="0" w:space="0" w:color="auto"/>
        <w:left w:val="none" w:sz="0" w:space="0" w:color="auto"/>
        <w:bottom w:val="none" w:sz="0" w:space="0" w:color="auto"/>
        <w:right w:val="none" w:sz="0" w:space="0" w:color="auto"/>
      </w:divBdr>
    </w:div>
    <w:div w:id="1375540523">
      <w:bodyDiv w:val="1"/>
      <w:marLeft w:val="0"/>
      <w:marRight w:val="0"/>
      <w:marTop w:val="0"/>
      <w:marBottom w:val="0"/>
      <w:divBdr>
        <w:top w:val="none" w:sz="0" w:space="0" w:color="auto"/>
        <w:left w:val="none" w:sz="0" w:space="0" w:color="auto"/>
        <w:bottom w:val="none" w:sz="0" w:space="0" w:color="auto"/>
        <w:right w:val="none" w:sz="0" w:space="0" w:color="auto"/>
      </w:divBdr>
    </w:div>
    <w:div w:id="1552225581">
      <w:bodyDiv w:val="1"/>
      <w:marLeft w:val="0"/>
      <w:marRight w:val="0"/>
      <w:marTop w:val="0"/>
      <w:marBottom w:val="0"/>
      <w:divBdr>
        <w:top w:val="none" w:sz="0" w:space="0" w:color="auto"/>
        <w:left w:val="none" w:sz="0" w:space="0" w:color="auto"/>
        <w:bottom w:val="none" w:sz="0" w:space="0" w:color="auto"/>
        <w:right w:val="none" w:sz="0" w:space="0" w:color="auto"/>
      </w:divBdr>
    </w:div>
    <w:div w:id="1785807951">
      <w:bodyDiv w:val="1"/>
      <w:marLeft w:val="0"/>
      <w:marRight w:val="0"/>
      <w:marTop w:val="0"/>
      <w:marBottom w:val="0"/>
      <w:divBdr>
        <w:top w:val="none" w:sz="0" w:space="0" w:color="auto"/>
        <w:left w:val="none" w:sz="0" w:space="0" w:color="auto"/>
        <w:bottom w:val="none" w:sz="0" w:space="0" w:color="auto"/>
        <w:right w:val="none" w:sz="0" w:space="0" w:color="auto"/>
      </w:divBdr>
    </w:div>
    <w:div w:id="1971547199">
      <w:bodyDiv w:val="1"/>
      <w:marLeft w:val="0"/>
      <w:marRight w:val="0"/>
      <w:marTop w:val="0"/>
      <w:marBottom w:val="0"/>
      <w:divBdr>
        <w:top w:val="none" w:sz="0" w:space="0" w:color="auto"/>
        <w:left w:val="none" w:sz="0" w:space="0" w:color="auto"/>
        <w:bottom w:val="none" w:sz="0" w:space="0" w:color="auto"/>
        <w:right w:val="none" w:sz="0" w:space="0" w:color="auto"/>
      </w:divBdr>
    </w:div>
    <w:div w:id="1984650996">
      <w:bodyDiv w:val="1"/>
      <w:marLeft w:val="0"/>
      <w:marRight w:val="0"/>
      <w:marTop w:val="0"/>
      <w:marBottom w:val="0"/>
      <w:divBdr>
        <w:top w:val="none" w:sz="0" w:space="0" w:color="auto"/>
        <w:left w:val="none" w:sz="0" w:space="0" w:color="auto"/>
        <w:bottom w:val="none" w:sz="0" w:space="0" w:color="auto"/>
        <w:right w:val="none" w:sz="0" w:space="0" w:color="auto"/>
      </w:divBdr>
    </w:div>
    <w:div w:id="20313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A8A83-111E-4DA4-93CE-4894E1184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Pages>
  <Words>954</Words>
  <Characters>5156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32</cp:revision>
  <cp:lastPrinted>2024-06-18T14:20:00Z</cp:lastPrinted>
  <dcterms:created xsi:type="dcterms:W3CDTF">2024-05-02T16:39:00Z</dcterms:created>
  <dcterms:modified xsi:type="dcterms:W3CDTF">2024-06-18T14:21:00Z</dcterms:modified>
</cp:coreProperties>
</file>